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556339" w14:textId="5ECF7C1B" w:rsidR="00AA5490" w:rsidRDefault="00AA5490" w:rsidP="00AA5490">
      <w:pPr>
        <w:pStyle w:val="Title"/>
        <w:tabs>
          <w:tab w:val="left" w:pos="645"/>
          <w:tab w:val="center" w:pos="5400"/>
        </w:tabs>
        <w:jc w:val="left"/>
        <w:rPr>
          <w:rFonts w:ascii="Arial" w:hAnsi="Arial"/>
        </w:rPr>
      </w:pPr>
      <w:r>
        <w:rPr>
          <w:rFonts w:ascii="Arial" w:hAnsi="Arial"/>
        </w:rPr>
        <w:tab/>
      </w:r>
      <w:r>
        <w:rPr>
          <w:rFonts w:ascii="Arial" w:hAnsi="Arial"/>
        </w:rPr>
        <w:tab/>
      </w:r>
      <w:r w:rsidR="00431679">
        <w:rPr>
          <w:rFonts w:ascii="Arial" w:hAnsi="Arial"/>
        </w:rPr>
        <w:t>Blue Light Radar</w:t>
      </w:r>
      <w:r>
        <w:rPr>
          <w:rFonts w:ascii="Arial" w:hAnsi="Arial"/>
        </w:rPr>
        <w:t xml:space="preserve"> </w:t>
      </w:r>
      <w:r w:rsidR="00261647">
        <w:rPr>
          <w:rFonts w:ascii="Arial" w:hAnsi="Arial"/>
        </w:rPr>
        <w:t>Trailer</w:t>
      </w:r>
      <w:r w:rsidR="00477D0F">
        <w:rPr>
          <w:rFonts w:ascii="Arial" w:hAnsi="Arial"/>
        </w:rPr>
        <w:t xml:space="preserve"> Deployment</w:t>
      </w:r>
      <w:r w:rsidR="00476730">
        <w:rPr>
          <w:rFonts w:ascii="Arial" w:hAnsi="Arial"/>
        </w:rPr>
        <w:t xml:space="preserve"> &amp; Use</w:t>
      </w:r>
      <w:r w:rsidR="00477D0F">
        <w:rPr>
          <w:rFonts w:ascii="Arial" w:hAnsi="Arial"/>
        </w:rPr>
        <w:t xml:space="preserve"> Procedure</w:t>
      </w:r>
    </w:p>
    <w:p w14:paraId="0A6CD7C1" w14:textId="073C13E8" w:rsidR="008C2C31" w:rsidRPr="008C2C31" w:rsidRDefault="00FB3D37" w:rsidP="008C2C31">
      <w:pPr>
        <w:pStyle w:val="Title"/>
        <w:tabs>
          <w:tab w:val="left" w:pos="645"/>
          <w:tab w:val="center" w:pos="5400"/>
        </w:tabs>
        <w:rPr>
          <w:rFonts w:ascii="Arial" w:hAnsi="Arial"/>
          <w:b w:val="0"/>
          <w:bCs/>
          <w:sz w:val="24"/>
          <w:szCs w:val="24"/>
        </w:rPr>
      </w:pPr>
      <w:r>
        <w:rPr>
          <w:rFonts w:ascii="Arial" w:hAnsi="Arial"/>
          <w:b w:val="0"/>
          <w:bCs/>
          <w:sz w:val="24"/>
          <w:szCs w:val="24"/>
        </w:rPr>
        <w:t xml:space="preserve">NCDOT - </w:t>
      </w:r>
      <w:r w:rsidR="008C2C31" w:rsidRPr="008C2C31">
        <w:rPr>
          <w:rFonts w:ascii="Arial" w:hAnsi="Arial"/>
          <w:b w:val="0"/>
          <w:bCs/>
          <w:sz w:val="24"/>
          <w:szCs w:val="24"/>
        </w:rPr>
        <w:t>Work</w:t>
      </w:r>
      <w:r w:rsidR="00431679">
        <w:rPr>
          <w:rFonts w:ascii="Arial" w:hAnsi="Arial"/>
          <w:b w:val="0"/>
          <w:bCs/>
          <w:sz w:val="24"/>
          <w:szCs w:val="24"/>
        </w:rPr>
        <w:t xml:space="preserve"> Zone Traffic Control</w:t>
      </w:r>
    </w:p>
    <w:p w14:paraId="65CC2B11" w14:textId="77777777" w:rsidR="00AA5490" w:rsidRDefault="00AA5490" w:rsidP="00AA5490">
      <w:pPr>
        <w:jc w:val="center"/>
        <w:rPr>
          <w:rFonts w:ascii="Arial" w:hAnsi="Arial"/>
          <w:b/>
        </w:rPr>
      </w:pPr>
      <w:r>
        <w:rPr>
          <w:rFonts w:ascii="Arial" w:hAnsi="Arial"/>
          <w:b/>
        </w:rPr>
        <w:t>Transportation Mobility and Safety Division</w:t>
      </w:r>
    </w:p>
    <w:p w14:paraId="07542034" w14:textId="4BE20110" w:rsidR="00477D0F" w:rsidRDefault="00477D0F" w:rsidP="00AA5490">
      <w:pPr>
        <w:jc w:val="center"/>
        <w:rPr>
          <w:rFonts w:ascii="Arial" w:hAnsi="Arial"/>
        </w:rPr>
      </w:pPr>
      <w:r>
        <w:rPr>
          <w:rFonts w:ascii="Arial" w:hAnsi="Arial"/>
          <w:b/>
        </w:rPr>
        <w:t xml:space="preserve">Version 1.0 (Last Revised </w:t>
      </w:r>
      <w:r w:rsidR="005F2454">
        <w:rPr>
          <w:rFonts w:ascii="Arial" w:hAnsi="Arial"/>
          <w:b/>
        </w:rPr>
        <w:t>11</w:t>
      </w:r>
      <w:r>
        <w:rPr>
          <w:rFonts w:ascii="Arial" w:hAnsi="Arial"/>
          <w:b/>
        </w:rPr>
        <w:t>/</w:t>
      </w:r>
      <w:r w:rsidR="005F2454">
        <w:rPr>
          <w:rFonts w:ascii="Arial" w:hAnsi="Arial"/>
          <w:b/>
        </w:rPr>
        <w:t>22</w:t>
      </w:r>
      <w:r>
        <w:rPr>
          <w:rFonts w:ascii="Arial" w:hAnsi="Arial"/>
          <w:b/>
        </w:rPr>
        <w:t>/2023)</w:t>
      </w:r>
    </w:p>
    <w:p w14:paraId="649D0F34" w14:textId="77777777" w:rsidR="00AA5490" w:rsidRPr="00DA5860" w:rsidRDefault="00AA5490" w:rsidP="00AA5490">
      <w:pPr>
        <w:pStyle w:val="Header"/>
        <w:tabs>
          <w:tab w:val="clear" w:pos="4320"/>
          <w:tab w:val="clear" w:pos="8640"/>
        </w:tabs>
        <w:rPr>
          <w:rFonts w:ascii="Arial" w:hAnsi="Arial"/>
          <w:sz w:val="16"/>
          <w:szCs w:val="16"/>
        </w:rPr>
      </w:pPr>
    </w:p>
    <w:p w14:paraId="46CEF65C" w14:textId="77777777" w:rsidR="00F1773B" w:rsidRDefault="00F1773B" w:rsidP="00AA5490">
      <w:pPr>
        <w:rPr>
          <w:rFonts w:ascii="Arial" w:hAnsi="Arial"/>
          <w:b/>
          <w:sz w:val="22"/>
          <w:u w:val="single"/>
        </w:rPr>
      </w:pPr>
    </w:p>
    <w:p w14:paraId="1CDC45F2" w14:textId="12F98871" w:rsidR="00F1773B" w:rsidRDefault="00F1773B" w:rsidP="5CEC0980">
      <w:pPr>
        <w:pStyle w:val="BodyTextIndent3"/>
        <w:rPr>
          <w:b w:val="0"/>
          <w:sz w:val="22"/>
          <w:szCs w:val="22"/>
        </w:rPr>
      </w:pPr>
      <w:r w:rsidRPr="2C68531B">
        <w:rPr>
          <w:b w:val="0"/>
          <w:sz w:val="22"/>
          <w:szCs w:val="22"/>
        </w:rPr>
        <w:t xml:space="preserve">Blue Light Radar Trailers </w:t>
      </w:r>
      <w:r w:rsidR="00652BDA" w:rsidRPr="2C68531B">
        <w:rPr>
          <w:b w:val="0"/>
          <w:sz w:val="22"/>
          <w:szCs w:val="22"/>
        </w:rPr>
        <w:t xml:space="preserve">(BLRT) </w:t>
      </w:r>
      <w:r w:rsidRPr="2C68531B">
        <w:rPr>
          <w:b w:val="0"/>
          <w:sz w:val="22"/>
          <w:szCs w:val="22"/>
        </w:rPr>
        <w:t>include a CMS board with attached blue</w:t>
      </w:r>
      <w:r w:rsidR="00652BDA" w:rsidRPr="2C68531B">
        <w:rPr>
          <w:b w:val="0"/>
          <w:sz w:val="22"/>
          <w:szCs w:val="22"/>
        </w:rPr>
        <w:t xml:space="preserve"> strobe</w:t>
      </w:r>
      <w:r w:rsidRPr="2C68531B">
        <w:rPr>
          <w:b w:val="0"/>
          <w:sz w:val="22"/>
          <w:szCs w:val="22"/>
        </w:rPr>
        <w:t xml:space="preserve"> light</w:t>
      </w:r>
      <w:r w:rsidR="00652BDA" w:rsidRPr="2C68531B">
        <w:rPr>
          <w:b w:val="0"/>
          <w:sz w:val="22"/>
          <w:szCs w:val="22"/>
        </w:rPr>
        <w:t>s</w:t>
      </w:r>
      <w:r w:rsidRPr="2C68531B">
        <w:rPr>
          <w:b w:val="0"/>
          <w:sz w:val="22"/>
          <w:szCs w:val="22"/>
        </w:rPr>
        <w:t xml:space="preserve"> that can be used to assist with speed compliance and visibility for lane and road closures</w:t>
      </w:r>
      <w:r w:rsidR="000C37AA" w:rsidRPr="2C68531B">
        <w:rPr>
          <w:b w:val="0"/>
          <w:sz w:val="22"/>
          <w:szCs w:val="22"/>
        </w:rPr>
        <w:t xml:space="preserve">. </w:t>
      </w:r>
      <w:r w:rsidR="00261647" w:rsidRPr="2C68531B">
        <w:rPr>
          <w:b w:val="0"/>
          <w:sz w:val="22"/>
          <w:szCs w:val="22"/>
        </w:rPr>
        <w:t xml:space="preserve">Construction personnel </w:t>
      </w:r>
      <w:r w:rsidRPr="2C68531B">
        <w:rPr>
          <w:b w:val="0"/>
          <w:sz w:val="22"/>
          <w:szCs w:val="22"/>
        </w:rPr>
        <w:t xml:space="preserve">will be responsible for deployment and relocation of </w:t>
      </w:r>
      <w:r w:rsidR="00E376BA" w:rsidRPr="2C68531B">
        <w:rPr>
          <w:b w:val="0"/>
          <w:sz w:val="22"/>
          <w:szCs w:val="22"/>
        </w:rPr>
        <w:t>provided</w:t>
      </w:r>
      <w:r w:rsidRPr="2C68531B">
        <w:rPr>
          <w:b w:val="0"/>
          <w:sz w:val="22"/>
          <w:szCs w:val="22"/>
        </w:rPr>
        <w:t xml:space="preserve"> </w:t>
      </w:r>
      <w:r w:rsidR="00652BDA" w:rsidRPr="2C68531B">
        <w:rPr>
          <w:b w:val="0"/>
          <w:sz w:val="22"/>
          <w:szCs w:val="22"/>
        </w:rPr>
        <w:t>BLRTs</w:t>
      </w:r>
      <w:r w:rsidR="006A33D7" w:rsidRPr="2C68531B">
        <w:rPr>
          <w:b w:val="0"/>
          <w:sz w:val="22"/>
          <w:szCs w:val="22"/>
        </w:rPr>
        <w:t xml:space="preserve"> under project-specific authorization from both the NC </w:t>
      </w:r>
      <w:r w:rsidR="767B0331" w:rsidRPr="2C68531B">
        <w:rPr>
          <w:b w:val="0"/>
          <w:sz w:val="22"/>
          <w:szCs w:val="22"/>
        </w:rPr>
        <w:t xml:space="preserve">State </w:t>
      </w:r>
      <w:r w:rsidR="006A33D7" w:rsidRPr="2C68531B">
        <w:rPr>
          <w:b w:val="0"/>
          <w:sz w:val="22"/>
          <w:szCs w:val="22"/>
        </w:rPr>
        <w:t>Highway Patrol</w:t>
      </w:r>
      <w:r w:rsidR="43AC9030" w:rsidRPr="2C68531B">
        <w:rPr>
          <w:b w:val="0"/>
          <w:sz w:val="22"/>
          <w:szCs w:val="22"/>
        </w:rPr>
        <w:t xml:space="preserve"> (SHP)</w:t>
      </w:r>
      <w:r w:rsidR="006A33D7" w:rsidRPr="2C68531B">
        <w:rPr>
          <w:b w:val="0"/>
          <w:sz w:val="22"/>
          <w:szCs w:val="22"/>
        </w:rPr>
        <w:t xml:space="preserve"> and NCDOT</w:t>
      </w:r>
      <w:r w:rsidRPr="2C68531B">
        <w:rPr>
          <w:b w:val="0"/>
          <w:sz w:val="22"/>
          <w:szCs w:val="22"/>
        </w:rPr>
        <w:t>.</w:t>
      </w:r>
      <w:r w:rsidR="00E166F3" w:rsidRPr="2C68531B">
        <w:rPr>
          <w:b w:val="0"/>
          <w:sz w:val="22"/>
          <w:szCs w:val="22"/>
        </w:rPr>
        <w:t xml:space="preserve"> </w:t>
      </w:r>
      <w:r w:rsidR="00A6155A" w:rsidRPr="2C68531B">
        <w:rPr>
          <w:b w:val="0"/>
          <w:sz w:val="22"/>
          <w:szCs w:val="22"/>
        </w:rPr>
        <w:t>When possible, t</w:t>
      </w:r>
      <w:r w:rsidR="00E166F3" w:rsidRPr="2C68531B">
        <w:rPr>
          <w:b w:val="0"/>
          <w:sz w:val="22"/>
          <w:szCs w:val="22"/>
        </w:rPr>
        <w:t>hese trailers</w:t>
      </w:r>
      <w:r w:rsidR="006A33D7" w:rsidRPr="2C68531B">
        <w:rPr>
          <w:b w:val="0"/>
          <w:sz w:val="22"/>
          <w:szCs w:val="22"/>
        </w:rPr>
        <w:t xml:space="preserve"> should</w:t>
      </w:r>
      <w:r w:rsidR="00E166F3" w:rsidRPr="2C68531B">
        <w:rPr>
          <w:b w:val="0"/>
          <w:sz w:val="22"/>
          <w:szCs w:val="22"/>
        </w:rPr>
        <w:t xml:space="preserve"> be used in tandem with</w:t>
      </w:r>
      <w:r w:rsidR="00652BDA" w:rsidRPr="2C68531B">
        <w:rPr>
          <w:b w:val="0"/>
          <w:sz w:val="22"/>
          <w:szCs w:val="22"/>
        </w:rPr>
        <w:t xml:space="preserve"> active patrol by</w:t>
      </w:r>
      <w:r w:rsidR="00E166F3" w:rsidRPr="2C68531B">
        <w:rPr>
          <w:b w:val="0"/>
          <w:sz w:val="22"/>
          <w:szCs w:val="22"/>
        </w:rPr>
        <w:t xml:space="preserve"> Law Enforcement Officers to enhance safety of the work zone</w:t>
      </w:r>
      <w:r w:rsidR="006A33D7" w:rsidRPr="2C68531B">
        <w:rPr>
          <w:b w:val="0"/>
          <w:sz w:val="22"/>
          <w:szCs w:val="22"/>
        </w:rPr>
        <w:t xml:space="preserve"> and to minimize driver complacency</w:t>
      </w:r>
      <w:r w:rsidR="00E166F3" w:rsidRPr="2C68531B">
        <w:rPr>
          <w:b w:val="0"/>
          <w:sz w:val="22"/>
          <w:szCs w:val="22"/>
        </w:rPr>
        <w:t>.</w:t>
      </w:r>
    </w:p>
    <w:p w14:paraId="5FE717E0" w14:textId="6623DB2C" w:rsidR="3E1AA7CD" w:rsidRDefault="3E1AA7CD" w:rsidP="3E1AA7CD">
      <w:pPr>
        <w:pStyle w:val="BodyTextIndent3"/>
        <w:rPr>
          <w:b w:val="0"/>
          <w:sz w:val="22"/>
          <w:szCs w:val="22"/>
        </w:rPr>
      </w:pPr>
    </w:p>
    <w:p w14:paraId="39364239" w14:textId="60A37083" w:rsidR="7EC5DB7B" w:rsidRDefault="162BC355" w:rsidP="2C68531B">
      <w:pPr>
        <w:pStyle w:val="BodyTextIndent3"/>
        <w:rPr>
          <w:b w:val="0"/>
          <w:sz w:val="22"/>
          <w:szCs w:val="22"/>
        </w:rPr>
      </w:pPr>
      <w:r w:rsidRPr="248B7C1F">
        <w:rPr>
          <w:b w:val="0"/>
          <w:sz w:val="22"/>
          <w:szCs w:val="22"/>
        </w:rPr>
        <w:t>SHP</w:t>
      </w:r>
      <w:r w:rsidR="2FBDF677" w:rsidRPr="248B7C1F">
        <w:rPr>
          <w:b w:val="0"/>
          <w:sz w:val="22"/>
          <w:szCs w:val="22"/>
        </w:rPr>
        <w:t xml:space="preserve"> will deliver assigned devices to the work zone. </w:t>
      </w:r>
      <w:r w:rsidR="1169A0BF" w:rsidRPr="248B7C1F">
        <w:rPr>
          <w:b w:val="0"/>
          <w:sz w:val="22"/>
          <w:szCs w:val="22"/>
        </w:rPr>
        <w:t>NC</w:t>
      </w:r>
      <w:r w:rsidR="2FBDF677" w:rsidRPr="248B7C1F">
        <w:rPr>
          <w:b w:val="0"/>
          <w:sz w:val="22"/>
          <w:szCs w:val="22"/>
        </w:rPr>
        <w:t xml:space="preserve">DOT and </w:t>
      </w:r>
      <w:r w:rsidR="498EF472" w:rsidRPr="248B7C1F">
        <w:rPr>
          <w:b w:val="0"/>
          <w:sz w:val="22"/>
          <w:szCs w:val="22"/>
        </w:rPr>
        <w:t>the C</w:t>
      </w:r>
      <w:r w:rsidR="2FBDF677" w:rsidRPr="248B7C1F">
        <w:rPr>
          <w:b w:val="0"/>
          <w:sz w:val="22"/>
          <w:szCs w:val="22"/>
        </w:rPr>
        <w:t>ontractor</w:t>
      </w:r>
      <w:r w:rsidR="3454B7FB" w:rsidRPr="248B7C1F">
        <w:rPr>
          <w:b w:val="0"/>
          <w:sz w:val="22"/>
          <w:szCs w:val="22"/>
        </w:rPr>
        <w:t xml:space="preserve"> </w:t>
      </w:r>
      <w:r w:rsidR="2FBDF677" w:rsidRPr="248B7C1F">
        <w:rPr>
          <w:b w:val="0"/>
          <w:sz w:val="22"/>
          <w:szCs w:val="22"/>
        </w:rPr>
        <w:t xml:space="preserve">will </w:t>
      </w:r>
      <w:r w:rsidR="6DECE2A0" w:rsidRPr="248B7C1F">
        <w:rPr>
          <w:b w:val="0"/>
          <w:sz w:val="22"/>
          <w:szCs w:val="22"/>
        </w:rPr>
        <w:t xml:space="preserve">assign specific individuals to be responsible for these devices and </w:t>
      </w:r>
      <w:r w:rsidR="2FBDF677" w:rsidRPr="248B7C1F">
        <w:rPr>
          <w:b w:val="0"/>
          <w:sz w:val="22"/>
          <w:szCs w:val="22"/>
        </w:rPr>
        <w:t xml:space="preserve">be allowed to position and operate devices within and approaching </w:t>
      </w:r>
      <w:r w:rsidR="2C91C7D2" w:rsidRPr="248B7C1F">
        <w:rPr>
          <w:b w:val="0"/>
          <w:sz w:val="22"/>
          <w:szCs w:val="22"/>
        </w:rPr>
        <w:t xml:space="preserve">the assigned </w:t>
      </w:r>
      <w:r w:rsidR="2FBDF677" w:rsidRPr="248B7C1F">
        <w:rPr>
          <w:b w:val="0"/>
          <w:sz w:val="22"/>
          <w:szCs w:val="22"/>
        </w:rPr>
        <w:t xml:space="preserve">work zone. </w:t>
      </w:r>
      <w:r w:rsidR="3E7063C2" w:rsidRPr="248B7C1F">
        <w:rPr>
          <w:b w:val="0"/>
          <w:sz w:val="22"/>
          <w:szCs w:val="22"/>
        </w:rPr>
        <w:t xml:space="preserve">NCDOT or </w:t>
      </w:r>
      <w:r w:rsidR="76902F35" w:rsidRPr="248B7C1F">
        <w:rPr>
          <w:b w:val="0"/>
          <w:sz w:val="22"/>
          <w:szCs w:val="22"/>
        </w:rPr>
        <w:t>the</w:t>
      </w:r>
      <w:r w:rsidR="2FBDF677" w:rsidRPr="248B7C1F">
        <w:rPr>
          <w:b w:val="0"/>
          <w:sz w:val="22"/>
          <w:szCs w:val="22"/>
        </w:rPr>
        <w:t xml:space="preserve"> </w:t>
      </w:r>
      <w:r w:rsidR="76902F35" w:rsidRPr="248B7C1F">
        <w:rPr>
          <w:b w:val="0"/>
          <w:sz w:val="22"/>
          <w:szCs w:val="22"/>
        </w:rPr>
        <w:t xml:space="preserve">Contractor </w:t>
      </w:r>
      <w:r w:rsidR="2FBDF677" w:rsidRPr="248B7C1F">
        <w:rPr>
          <w:b w:val="0"/>
          <w:sz w:val="22"/>
          <w:szCs w:val="22"/>
        </w:rPr>
        <w:t>shall not move the d</w:t>
      </w:r>
      <w:r w:rsidR="3DBBF2D4" w:rsidRPr="248B7C1F">
        <w:rPr>
          <w:b w:val="0"/>
          <w:sz w:val="22"/>
          <w:szCs w:val="22"/>
        </w:rPr>
        <w:t xml:space="preserve">evices outside of assigned work zones without express permission from </w:t>
      </w:r>
      <w:r w:rsidR="5DF38733" w:rsidRPr="248B7C1F">
        <w:rPr>
          <w:b w:val="0"/>
          <w:sz w:val="22"/>
          <w:szCs w:val="22"/>
        </w:rPr>
        <w:t>SHP</w:t>
      </w:r>
      <w:r w:rsidR="7B74E5F5" w:rsidRPr="248B7C1F">
        <w:rPr>
          <w:b w:val="0"/>
          <w:sz w:val="22"/>
          <w:szCs w:val="22"/>
        </w:rPr>
        <w:t>. The driver must have on their possession the following while</w:t>
      </w:r>
      <w:r w:rsidR="7EAF4DB4" w:rsidRPr="248B7C1F">
        <w:rPr>
          <w:b w:val="0"/>
          <w:sz w:val="22"/>
          <w:szCs w:val="22"/>
        </w:rPr>
        <w:t xml:space="preserve"> moving the devices outside the work zone</w:t>
      </w:r>
      <w:r w:rsidR="1C3C3F4D" w:rsidRPr="248B7C1F">
        <w:rPr>
          <w:b w:val="0"/>
          <w:sz w:val="22"/>
          <w:szCs w:val="22"/>
        </w:rPr>
        <w:t>:</w:t>
      </w:r>
    </w:p>
    <w:p w14:paraId="14250A1D" w14:textId="32FC84F6" w:rsidR="1C3C3F4D" w:rsidRDefault="1C3C3F4D" w:rsidP="2C68531B">
      <w:pPr>
        <w:pStyle w:val="BodyTextIndent3"/>
        <w:ind w:left="1440"/>
        <w:rPr>
          <w:b w:val="0"/>
          <w:sz w:val="22"/>
          <w:szCs w:val="22"/>
        </w:rPr>
      </w:pPr>
      <w:r w:rsidRPr="2C68531B">
        <w:rPr>
          <w:b w:val="0"/>
          <w:sz w:val="22"/>
          <w:szCs w:val="22"/>
        </w:rPr>
        <w:t>1.</w:t>
      </w:r>
      <w:r w:rsidR="3D2C986B" w:rsidRPr="2C68531B">
        <w:rPr>
          <w:b w:val="0"/>
          <w:sz w:val="22"/>
          <w:szCs w:val="22"/>
        </w:rPr>
        <w:t xml:space="preserve">  </w:t>
      </w:r>
      <w:r w:rsidRPr="2C68531B">
        <w:rPr>
          <w:b w:val="0"/>
          <w:sz w:val="22"/>
          <w:szCs w:val="22"/>
        </w:rPr>
        <w:t>Name of SHP per</w:t>
      </w:r>
      <w:r w:rsidR="4B25E0D4" w:rsidRPr="2C68531B">
        <w:rPr>
          <w:b w:val="0"/>
          <w:sz w:val="22"/>
          <w:szCs w:val="22"/>
        </w:rPr>
        <w:t>s</w:t>
      </w:r>
      <w:r w:rsidRPr="2C68531B">
        <w:rPr>
          <w:b w:val="0"/>
          <w:sz w:val="22"/>
          <w:szCs w:val="22"/>
        </w:rPr>
        <w:t>onnel that authorized the move</w:t>
      </w:r>
    </w:p>
    <w:p w14:paraId="5910C46A" w14:textId="02AACC68" w:rsidR="1C3C3F4D" w:rsidRDefault="1C3C3F4D" w:rsidP="2C68531B">
      <w:pPr>
        <w:pStyle w:val="BodyTextIndent3"/>
        <w:ind w:left="1440"/>
        <w:rPr>
          <w:b w:val="0"/>
          <w:sz w:val="22"/>
          <w:szCs w:val="22"/>
        </w:rPr>
      </w:pPr>
      <w:r w:rsidRPr="2C68531B">
        <w:rPr>
          <w:b w:val="0"/>
          <w:sz w:val="22"/>
          <w:szCs w:val="22"/>
        </w:rPr>
        <w:t>2.</w:t>
      </w:r>
      <w:r w:rsidR="7E798045" w:rsidRPr="2C68531B">
        <w:rPr>
          <w:b w:val="0"/>
          <w:sz w:val="22"/>
          <w:szCs w:val="22"/>
        </w:rPr>
        <w:t xml:space="preserve">  </w:t>
      </w:r>
      <w:r w:rsidRPr="2C68531B">
        <w:rPr>
          <w:b w:val="0"/>
          <w:sz w:val="22"/>
          <w:szCs w:val="22"/>
        </w:rPr>
        <w:t>Phone number of the SHP personnel that authorized the move</w:t>
      </w:r>
    </w:p>
    <w:p w14:paraId="734D0FB3" w14:textId="53D2302D" w:rsidR="1C3C3F4D" w:rsidRDefault="1C3C3F4D" w:rsidP="2C68531B">
      <w:pPr>
        <w:pStyle w:val="BodyTextIndent3"/>
        <w:ind w:left="1440"/>
        <w:rPr>
          <w:b w:val="0"/>
          <w:sz w:val="22"/>
          <w:szCs w:val="22"/>
        </w:rPr>
      </w:pPr>
      <w:r w:rsidRPr="248B7C1F">
        <w:rPr>
          <w:b w:val="0"/>
          <w:sz w:val="22"/>
          <w:szCs w:val="22"/>
        </w:rPr>
        <w:t>3.</w:t>
      </w:r>
      <w:r w:rsidR="5BA73400" w:rsidRPr="248B7C1F">
        <w:rPr>
          <w:b w:val="0"/>
          <w:sz w:val="22"/>
          <w:szCs w:val="22"/>
        </w:rPr>
        <w:t xml:space="preserve">  </w:t>
      </w:r>
      <w:r w:rsidRPr="248B7C1F">
        <w:rPr>
          <w:b w:val="0"/>
          <w:sz w:val="22"/>
          <w:szCs w:val="22"/>
        </w:rPr>
        <w:t>Address and Location that the device will be delivered</w:t>
      </w:r>
    </w:p>
    <w:p w14:paraId="74416ED2" w14:textId="77777777" w:rsidR="00261647" w:rsidRDefault="00261647" w:rsidP="2C68531B">
      <w:pPr>
        <w:pStyle w:val="BodyTextIndent3"/>
        <w:rPr>
          <w:b w:val="0"/>
          <w:sz w:val="22"/>
          <w:szCs w:val="22"/>
        </w:rPr>
      </w:pPr>
    </w:p>
    <w:p w14:paraId="0FD5705F" w14:textId="13F5645C" w:rsidR="00261647" w:rsidRDefault="00652BDA" w:rsidP="5CEC0980">
      <w:pPr>
        <w:pStyle w:val="BodyTextIndent3"/>
        <w:rPr>
          <w:b w:val="0"/>
          <w:sz w:val="22"/>
          <w:szCs w:val="22"/>
        </w:rPr>
      </w:pPr>
      <w:r w:rsidRPr="2C68531B">
        <w:rPr>
          <w:b w:val="0"/>
          <w:sz w:val="22"/>
          <w:szCs w:val="22"/>
        </w:rPr>
        <w:t>BLRTs</w:t>
      </w:r>
      <w:r w:rsidR="00261647" w:rsidRPr="2C68531B">
        <w:rPr>
          <w:b w:val="0"/>
          <w:sz w:val="22"/>
          <w:szCs w:val="22"/>
        </w:rPr>
        <w:t xml:space="preserve"> can be used in two different cases.</w:t>
      </w:r>
    </w:p>
    <w:p w14:paraId="5C858635" w14:textId="77777777" w:rsidR="00261647" w:rsidRDefault="00261647" w:rsidP="00261647">
      <w:pPr>
        <w:pStyle w:val="BodyTextIndent3"/>
        <w:rPr>
          <w:sz w:val="22"/>
          <w:szCs w:val="22"/>
        </w:rPr>
      </w:pPr>
    </w:p>
    <w:p w14:paraId="4FE40699" w14:textId="65DE55D2" w:rsidR="00261647" w:rsidRDefault="00261647" w:rsidP="00261647">
      <w:pPr>
        <w:pStyle w:val="BodyTextIndent3"/>
        <w:rPr>
          <w:sz w:val="22"/>
          <w:szCs w:val="22"/>
        </w:rPr>
      </w:pPr>
      <w:r>
        <w:rPr>
          <w:sz w:val="22"/>
          <w:szCs w:val="22"/>
        </w:rPr>
        <w:t xml:space="preserve">Case 1 </w:t>
      </w:r>
      <w:r w:rsidR="009F663D">
        <w:rPr>
          <w:sz w:val="22"/>
          <w:szCs w:val="22"/>
        </w:rPr>
        <w:t>– Work Zone Visibility (</w:t>
      </w:r>
      <w:r>
        <w:rPr>
          <w:sz w:val="22"/>
          <w:szCs w:val="22"/>
        </w:rPr>
        <w:t>Active Lane Closures</w:t>
      </w:r>
      <w:r w:rsidR="009F663D">
        <w:rPr>
          <w:sz w:val="22"/>
          <w:szCs w:val="22"/>
        </w:rPr>
        <w:t>)</w:t>
      </w:r>
    </w:p>
    <w:p w14:paraId="23F54017" w14:textId="77777777" w:rsidR="00261647" w:rsidRDefault="00261647" w:rsidP="00261647">
      <w:pPr>
        <w:pStyle w:val="BodyTextIndent3"/>
        <w:rPr>
          <w:b w:val="0"/>
          <w:bCs/>
          <w:sz w:val="22"/>
          <w:szCs w:val="22"/>
        </w:rPr>
      </w:pPr>
    </w:p>
    <w:p w14:paraId="6E2E4225" w14:textId="5F25DF30" w:rsidR="00261647" w:rsidRDefault="00786541" w:rsidP="5CEC0980">
      <w:pPr>
        <w:pStyle w:val="BodyTextIndent3"/>
        <w:rPr>
          <w:b w:val="0"/>
          <w:sz w:val="22"/>
          <w:szCs w:val="22"/>
        </w:rPr>
      </w:pPr>
      <w:r w:rsidRPr="3DDE19A6">
        <w:rPr>
          <w:b w:val="0"/>
          <w:sz w:val="22"/>
          <w:szCs w:val="22"/>
        </w:rPr>
        <w:t xml:space="preserve">Deploy </w:t>
      </w:r>
      <w:r w:rsidR="00652BDA" w:rsidRPr="3DDE19A6">
        <w:rPr>
          <w:b w:val="0"/>
          <w:sz w:val="22"/>
          <w:szCs w:val="22"/>
        </w:rPr>
        <w:t>BLRTs</w:t>
      </w:r>
      <w:r w:rsidR="00261647" w:rsidRPr="3DDE19A6">
        <w:rPr>
          <w:b w:val="0"/>
          <w:sz w:val="22"/>
          <w:szCs w:val="22"/>
        </w:rPr>
        <w:t xml:space="preserve"> </w:t>
      </w:r>
      <w:r w:rsidRPr="3DDE19A6">
        <w:rPr>
          <w:b w:val="0"/>
          <w:sz w:val="22"/>
          <w:szCs w:val="22"/>
        </w:rPr>
        <w:t>during</w:t>
      </w:r>
      <w:r w:rsidR="00261647" w:rsidRPr="3DDE19A6">
        <w:rPr>
          <w:b w:val="0"/>
          <w:sz w:val="22"/>
          <w:szCs w:val="22"/>
        </w:rPr>
        <w:t xml:space="preserve"> active lane closures to assist with visibility of the work zone</w:t>
      </w:r>
      <w:r w:rsidR="009C0EA8" w:rsidRPr="3DDE19A6">
        <w:rPr>
          <w:b w:val="0"/>
          <w:sz w:val="22"/>
          <w:szCs w:val="22"/>
        </w:rPr>
        <w:t xml:space="preserve"> when workers are in a closed lane working behind drums</w:t>
      </w:r>
      <w:r w:rsidR="00261647" w:rsidRPr="3DDE19A6">
        <w:rPr>
          <w:b w:val="0"/>
          <w:sz w:val="22"/>
          <w:szCs w:val="22"/>
        </w:rPr>
        <w:t>.</w:t>
      </w:r>
      <w:r w:rsidR="00A77594" w:rsidRPr="3DDE19A6">
        <w:rPr>
          <w:b w:val="0"/>
          <w:sz w:val="22"/>
          <w:szCs w:val="22"/>
        </w:rPr>
        <w:t xml:space="preserve"> </w:t>
      </w:r>
      <w:r w:rsidR="009C0EA8" w:rsidRPr="3DDE19A6">
        <w:rPr>
          <w:b w:val="0"/>
          <w:sz w:val="22"/>
          <w:szCs w:val="22"/>
        </w:rPr>
        <w:t>BLRTs</w:t>
      </w:r>
      <w:r w:rsidR="00A77594" w:rsidRPr="3DDE19A6">
        <w:rPr>
          <w:b w:val="0"/>
          <w:sz w:val="22"/>
          <w:szCs w:val="22"/>
        </w:rPr>
        <w:t xml:space="preserve"> may </w:t>
      </w:r>
      <w:r w:rsidR="007A5B7A" w:rsidRPr="3DDE19A6">
        <w:rPr>
          <w:b w:val="0"/>
          <w:sz w:val="22"/>
          <w:szCs w:val="22"/>
        </w:rPr>
        <w:t xml:space="preserve">act as a </w:t>
      </w:r>
      <w:r w:rsidR="00A77594" w:rsidRPr="3DDE19A6">
        <w:rPr>
          <w:b w:val="0"/>
          <w:sz w:val="22"/>
          <w:szCs w:val="22"/>
        </w:rPr>
        <w:t xml:space="preserve">substitute </w:t>
      </w:r>
      <w:r w:rsidR="007A5B7A" w:rsidRPr="3DDE19A6">
        <w:rPr>
          <w:b w:val="0"/>
          <w:sz w:val="22"/>
          <w:szCs w:val="22"/>
        </w:rPr>
        <w:t>for</w:t>
      </w:r>
      <w:r w:rsidR="00190CEA" w:rsidRPr="3DDE19A6">
        <w:rPr>
          <w:b w:val="0"/>
          <w:sz w:val="22"/>
          <w:szCs w:val="22"/>
        </w:rPr>
        <w:t xml:space="preserve"> or supplement to</w:t>
      </w:r>
      <w:r w:rsidR="007A5B7A" w:rsidRPr="3DDE19A6">
        <w:rPr>
          <w:b w:val="0"/>
          <w:sz w:val="22"/>
          <w:szCs w:val="22"/>
        </w:rPr>
        <w:t xml:space="preserve"> </w:t>
      </w:r>
      <w:r w:rsidR="00A77594" w:rsidRPr="3DDE19A6">
        <w:rPr>
          <w:b w:val="0"/>
          <w:sz w:val="22"/>
          <w:szCs w:val="22"/>
        </w:rPr>
        <w:t>a law enforcement officer</w:t>
      </w:r>
      <w:r w:rsidR="007A5B7A" w:rsidRPr="3DDE19A6">
        <w:rPr>
          <w:b w:val="0"/>
          <w:sz w:val="22"/>
          <w:szCs w:val="22"/>
        </w:rPr>
        <w:t xml:space="preserve"> during active lane closures</w:t>
      </w:r>
      <w:r w:rsidR="00C44EE9" w:rsidRPr="3DDE19A6">
        <w:rPr>
          <w:b w:val="0"/>
          <w:sz w:val="22"/>
          <w:szCs w:val="22"/>
        </w:rPr>
        <w:t xml:space="preserve"> or full ramp closures</w:t>
      </w:r>
      <w:r w:rsidR="00A77594" w:rsidRPr="3DDE19A6">
        <w:rPr>
          <w:b w:val="0"/>
          <w:sz w:val="22"/>
          <w:szCs w:val="22"/>
        </w:rPr>
        <w:t>.</w:t>
      </w:r>
      <w:r w:rsidR="3223A528" w:rsidRPr="3DDE19A6">
        <w:rPr>
          <w:b w:val="0"/>
          <w:sz w:val="22"/>
          <w:szCs w:val="22"/>
        </w:rPr>
        <w:t xml:space="preserve"> </w:t>
      </w:r>
      <w:r w:rsidR="00261647" w:rsidRPr="3DDE19A6">
        <w:rPr>
          <w:b w:val="0"/>
          <w:sz w:val="22"/>
          <w:szCs w:val="22"/>
        </w:rPr>
        <w:t>When active work is not being performed</w:t>
      </w:r>
      <w:r w:rsidR="15FC24C0" w:rsidRPr="3DDE19A6">
        <w:rPr>
          <w:b w:val="0"/>
          <w:sz w:val="22"/>
          <w:szCs w:val="22"/>
        </w:rPr>
        <w:t xml:space="preserve">, </w:t>
      </w:r>
      <w:r w:rsidR="00652BDA" w:rsidRPr="3DDE19A6">
        <w:rPr>
          <w:b w:val="0"/>
          <w:sz w:val="22"/>
          <w:szCs w:val="22"/>
        </w:rPr>
        <w:t>the</w:t>
      </w:r>
      <w:r w:rsidR="009C0EA8" w:rsidRPr="3DDE19A6">
        <w:rPr>
          <w:b w:val="0"/>
          <w:sz w:val="22"/>
          <w:szCs w:val="22"/>
        </w:rPr>
        <w:t xml:space="preserve"> BLRT shall be</w:t>
      </w:r>
      <w:r w:rsidR="00652BDA" w:rsidRPr="3DDE19A6">
        <w:rPr>
          <w:b w:val="0"/>
          <w:sz w:val="22"/>
          <w:szCs w:val="22"/>
        </w:rPr>
        <w:t xml:space="preserve"> </w:t>
      </w:r>
      <w:r w:rsidRPr="3DDE19A6">
        <w:rPr>
          <w:b w:val="0"/>
          <w:sz w:val="22"/>
          <w:szCs w:val="22"/>
        </w:rPr>
        <w:t>turn</w:t>
      </w:r>
      <w:r w:rsidR="009C0EA8" w:rsidRPr="3DDE19A6">
        <w:rPr>
          <w:b w:val="0"/>
          <w:sz w:val="22"/>
          <w:szCs w:val="22"/>
        </w:rPr>
        <w:t>ed</w:t>
      </w:r>
      <w:r w:rsidRPr="3DDE19A6">
        <w:rPr>
          <w:b w:val="0"/>
          <w:sz w:val="22"/>
          <w:szCs w:val="22"/>
        </w:rPr>
        <w:t xml:space="preserve"> off</w:t>
      </w:r>
      <w:r w:rsidR="54CD154E" w:rsidRPr="3DDE19A6">
        <w:rPr>
          <w:b w:val="0"/>
          <w:sz w:val="22"/>
          <w:szCs w:val="22"/>
        </w:rPr>
        <w:t xml:space="preserve"> and </w:t>
      </w:r>
      <w:r w:rsidR="35620385" w:rsidRPr="3DDE19A6">
        <w:rPr>
          <w:b w:val="0"/>
          <w:sz w:val="22"/>
          <w:szCs w:val="22"/>
        </w:rPr>
        <w:t xml:space="preserve">adhere to placement requirements in accordance with </w:t>
      </w:r>
      <w:r w:rsidR="36186380" w:rsidRPr="3DDE19A6">
        <w:rPr>
          <w:b w:val="0"/>
          <w:sz w:val="22"/>
          <w:szCs w:val="22"/>
        </w:rPr>
        <w:t>S</w:t>
      </w:r>
      <w:r w:rsidR="35620385" w:rsidRPr="3DDE19A6">
        <w:rPr>
          <w:b w:val="0"/>
          <w:sz w:val="22"/>
          <w:szCs w:val="22"/>
        </w:rPr>
        <w:t xml:space="preserve">ection 1120 </w:t>
      </w:r>
      <w:r w:rsidR="42487413" w:rsidRPr="3DDE19A6">
        <w:rPr>
          <w:b w:val="0"/>
          <w:sz w:val="22"/>
          <w:szCs w:val="22"/>
        </w:rPr>
        <w:t>of the NCDOT Standard Specifications</w:t>
      </w:r>
      <w:r w:rsidR="00F9466D" w:rsidRPr="3DDE19A6">
        <w:rPr>
          <w:b w:val="0"/>
          <w:sz w:val="22"/>
          <w:szCs w:val="22"/>
        </w:rPr>
        <w:t xml:space="preserve"> for Roads and Structures</w:t>
      </w:r>
      <w:r w:rsidR="42487413" w:rsidRPr="3DDE19A6">
        <w:rPr>
          <w:b w:val="0"/>
          <w:sz w:val="22"/>
          <w:szCs w:val="22"/>
        </w:rPr>
        <w:t xml:space="preserve">. </w:t>
      </w:r>
    </w:p>
    <w:p w14:paraId="74DD64B2" w14:textId="77777777" w:rsidR="00261647" w:rsidRDefault="00261647" w:rsidP="00261647">
      <w:pPr>
        <w:pStyle w:val="BodyTextIndent3"/>
        <w:rPr>
          <w:b w:val="0"/>
          <w:bCs/>
          <w:sz w:val="22"/>
          <w:szCs w:val="22"/>
        </w:rPr>
      </w:pPr>
    </w:p>
    <w:p w14:paraId="42013499" w14:textId="57E4F6B2" w:rsidR="00261647" w:rsidRDefault="00261647" w:rsidP="00261647">
      <w:pPr>
        <w:pStyle w:val="BodyTextIndent3"/>
        <w:rPr>
          <w:b w:val="0"/>
          <w:bCs/>
          <w:sz w:val="22"/>
          <w:szCs w:val="22"/>
          <w:u w:val="single"/>
        </w:rPr>
      </w:pPr>
      <w:r>
        <w:rPr>
          <w:b w:val="0"/>
          <w:bCs/>
          <w:sz w:val="22"/>
          <w:szCs w:val="22"/>
          <w:u w:val="single"/>
        </w:rPr>
        <w:t>Location</w:t>
      </w:r>
    </w:p>
    <w:p w14:paraId="67136EE0" w14:textId="1AFC75B2" w:rsidR="009C0EA8" w:rsidRDefault="009C0EA8" w:rsidP="5CEC0980">
      <w:pPr>
        <w:pStyle w:val="BodyTextIndent3"/>
        <w:rPr>
          <w:b w:val="0"/>
          <w:sz w:val="22"/>
          <w:szCs w:val="22"/>
        </w:rPr>
      </w:pPr>
      <w:r w:rsidRPr="54D4FDAB">
        <w:rPr>
          <w:b w:val="0"/>
          <w:sz w:val="22"/>
          <w:szCs w:val="22"/>
        </w:rPr>
        <w:t>BLRTs</w:t>
      </w:r>
      <w:r w:rsidR="00F24AFC" w:rsidRPr="54D4FDAB">
        <w:rPr>
          <w:b w:val="0"/>
          <w:sz w:val="22"/>
          <w:szCs w:val="22"/>
        </w:rPr>
        <w:t xml:space="preserve"> </w:t>
      </w:r>
      <w:r w:rsidR="001563FA" w:rsidRPr="54D4FDAB">
        <w:rPr>
          <w:b w:val="0"/>
          <w:sz w:val="22"/>
          <w:szCs w:val="22"/>
        </w:rPr>
        <w:t xml:space="preserve">should </w:t>
      </w:r>
      <w:r w:rsidRPr="54D4FDAB">
        <w:rPr>
          <w:b w:val="0"/>
          <w:sz w:val="22"/>
          <w:szCs w:val="22"/>
        </w:rPr>
        <w:t xml:space="preserve">not </w:t>
      </w:r>
      <w:r w:rsidR="00F24AFC" w:rsidRPr="54D4FDAB">
        <w:rPr>
          <w:b w:val="0"/>
          <w:sz w:val="22"/>
          <w:szCs w:val="22"/>
        </w:rPr>
        <w:t xml:space="preserve">be placed </w:t>
      </w:r>
      <w:r w:rsidRPr="54D4FDAB">
        <w:rPr>
          <w:b w:val="0"/>
          <w:sz w:val="22"/>
          <w:szCs w:val="22"/>
        </w:rPr>
        <w:t>within</w:t>
      </w:r>
      <w:r w:rsidR="00F24AFC" w:rsidRPr="54D4FDAB">
        <w:rPr>
          <w:b w:val="0"/>
          <w:sz w:val="22"/>
          <w:szCs w:val="22"/>
        </w:rPr>
        <w:t xml:space="preserve"> </w:t>
      </w:r>
      <w:r w:rsidR="00C82E09" w:rsidRPr="54D4FDAB">
        <w:rPr>
          <w:b w:val="0"/>
          <w:sz w:val="22"/>
          <w:szCs w:val="22"/>
        </w:rPr>
        <w:t>75</w:t>
      </w:r>
      <w:r w:rsidR="00F24AFC" w:rsidRPr="54D4FDAB">
        <w:rPr>
          <w:b w:val="0"/>
          <w:sz w:val="22"/>
          <w:szCs w:val="22"/>
        </w:rPr>
        <w:t xml:space="preserve">0’ </w:t>
      </w:r>
      <w:r w:rsidRPr="54D4FDAB">
        <w:rPr>
          <w:b w:val="0"/>
          <w:sz w:val="22"/>
          <w:szCs w:val="22"/>
        </w:rPr>
        <w:t>of</w:t>
      </w:r>
      <w:r w:rsidR="00F24AFC" w:rsidRPr="54D4FDAB">
        <w:rPr>
          <w:b w:val="0"/>
          <w:sz w:val="22"/>
          <w:szCs w:val="22"/>
        </w:rPr>
        <w:t xml:space="preserve"> </w:t>
      </w:r>
      <w:r w:rsidRPr="54D4FDAB">
        <w:rPr>
          <w:b w:val="0"/>
          <w:sz w:val="22"/>
          <w:szCs w:val="22"/>
        </w:rPr>
        <w:t xml:space="preserve">a flashing </w:t>
      </w:r>
      <w:r w:rsidR="00F24AFC" w:rsidRPr="54D4FDAB">
        <w:rPr>
          <w:b w:val="0"/>
          <w:sz w:val="22"/>
          <w:szCs w:val="22"/>
        </w:rPr>
        <w:t xml:space="preserve">arrow board </w:t>
      </w:r>
      <w:r w:rsidRPr="54D4FDAB">
        <w:rPr>
          <w:b w:val="0"/>
          <w:sz w:val="22"/>
          <w:szCs w:val="22"/>
        </w:rPr>
        <w:t xml:space="preserve">marking a lane closure </w:t>
      </w:r>
      <w:r w:rsidR="00F24AFC" w:rsidRPr="54D4FDAB">
        <w:rPr>
          <w:b w:val="0"/>
          <w:sz w:val="22"/>
          <w:szCs w:val="22"/>
        </w:rPr>
        <w:t xml:space="preserve">merge taper. If space allows, place the </w:t>
      </w:r>
      <w:r w:rsidRPr="54D4FDAB">
        <w:rPr>
          <w:b w:val="0"/>
          <w:sz w:val="22"/>
          <w:szCs w:val="22"/>
        </w:rPr>
        <w:t>BLRT</w:t>
      </w:r>
      <w:r w:rsidR="00F24AFC" w:rsidRPr="54D4FDAB">
        <w:rPr>
          <w:b w:val="0"/>
          <w:sz w:val="22"/>
          <w:szCs w:val="22"/>
        </w:rPr>
        <w:t xml:space="preserve"> immediately upstream of the work area</w:t>
      </w:r>
      <w:r w:rsidRPr="54D4FDAB">
        <w:rPr>
          <w:b w:val="0"/>
          <w:sz w:val="22"/>
          <w:szCs w:val="22"/>
        </w:rPr>
        <w:t>,</w:t>
      </w:r>
      <w:r w:rsidR="00F24AFC" w:rsidRPr="54D4FDAB">
        <w:rPr>
          <w:b w:val="0"/>
          <w:sz w:val="22"/>
          <w:szCs w:val="22"/>
        </w:rPr>
        <w:t xml:space="preserve"> after the buffer space </w:t>
      </w:r>
      <w:r w:rsidRPr="54D4FDAB">
        <w:rPr>
          <w:b w:val="0"/>
          <w:sz w:val="22"/>
          <w:szCs w:val="22"/>
        </w:rPr>
        <w:t xml:space="preserve">and </w:t>
      </w:r>
      <w:r w:rsidR="00F24AFC" w:rsidRPr="54D4FDAB">
        <w:rPr>
          <w:b w:val="0"/>
          <w:sz w:val="22"/>
          <w:szCs w:val="22"/>
        </w:rPr>
        <w:t xml:space="preserve">near the </w:t>
      </w:r>
      <w:r w:rsidRPr="54D4FDAB">
        <w:rPr>
          <w:b w:val="0"/>
          <w:sz w:val="22"/>
          <w:szCs w:val="22"/>
        </w:rPr>
        <w:t>Truck Mounted Attenuator (</w:t>
      </w:r>
      <w:r w:rsidR="00F24AFC" w:rsidRPr="54D4FDAB">
        <w:rPr>
          <w:b w:val="0"/>
          <w:sz w:val="22"/>
          <w:szCs w:val="22"/>
        </w:rPr>
        <w:t>TMA</w:t>
      </w:r>
      <w:r w:rsidRPr="54D4FDAB">
        <w:rPr>
          <w:b w:val="0"/>
          <w:sz w:val="22"/>
          <w:szCs w:val="22"/>
        </w:rPr>
        <w:t>)</w:t>
      </w:r>
      <w:r w:rsidR="00F24AFC" w:rsidRPr="54D4FDAB">
        <w:rPr>
          <w:b w:val="0"/>
          <w:sz w:val="22"/>
          <w:szCs w:val="22"/>
        </w:rPr>
        <w:t xml:space="preserve"> location. Alternatively, place the </w:t>
      </w:r>
      <w:r w:rsidRPr="54D4FDAB">
        <w:rPr>
          <w:b w:val="0"/>
          <w:sz w:val="22"/>
          <w:szCs w:val="22"/>
        </w:rPr>
        <w:t>BLRT</w:t>
      </w:r>
      <w:r w:rsidR="00F24AFC" w:rsidRPr="54D4FDAB">
        <w:rPr>
          <w:b w:val="0"/>
          <w:sz w:val="22"/>
          <w:szCs w:val="22"/>
        </w:rPr>
        <w:t xml:space="preserve"> in advance of the </w:t>
      </w:r>
      <w:r w:rsidRPr="54D4FDAB">
        <w:rPr>
          <w:b w:val="0"/>
          <w:sz w:val="22"/>
          <w:szCs w:val="22"/>
        </w:rPr>
        <w:t xml:space="preserve">first </w:t>
      </w:r>
      <w:r w:rsidR="00F24AFC" w:rsidRPr="54D4FDAB">
        <w:rPr>
          <w:b w:val="0"/>
          <w:sz w:val="22"/>
          <w:szCs w:val="22"/>
        </w:rPr>
        <w:t xml:space="preserve">lane closure </w:t>
      </w:r>
      <w:r w:rsidRPr="54D4FDAB">
        <w:rPr>
          <w:b w:val="0"/>
          <w:sz w:val="22"/>
          <w:szCs w:val="22"/>
        </w:rPr>
        <w:t xml:space="preserve">taper </w:t>
      </w:r>
      <w:r w:rsidR="00F24AFC" w:rsidRPr="54D4FDAB">
        <w:rPr>
          <w:b w:val="0"/>
          <w:sz w:val="22"/>
          <w:szCs w:val="22"/>
        </w:rPr>
        <w:t>on the shoulder</w:t>
      </w:r>
      <w:r w:rsidRPr="54D4FDAB">
        <w:rPr>
          <w:b w:val="0"/>
          <w:sz w:val="22"/>
          <w:szCs w:val="22"/>
        </w:rPr>
        <w:t>,</w:t>
      </w:r>
      <w:r w:rsidR="00F24AFC" w:rsidRPr="54D4FDAB">
        <w:rPr>
          <w:b w:val="0"/>
          <w:sz w:val="22"/>
          <w:szCs w:val="22"/>
        </w:rPr>
        <w:t xml:space="preserve"> </w:t>
      </w:r>
      <w:r w:rsidR="00190CEA" w:rsidRPr="54D4FDAB">
        <w:rPr>
          <w:b w:val="0"/>
          <w:sz w:val="22"/>
          <w:szCs w:val="22"/>
        </w:rPr>
        <w:t xml:space="preserve">at least </w:t>
      </w:r>
      <w:r w:rsidR="00C82E09" w:rsidRPr="54D4FDAB">
        <w:rPr>
          <w:b w:val="0"/>
          <w:sz w:val="22"/>
          <w:szCs w:val="22"/>
        </w:rPr>
        <w:t xml:space="preserve">750’ </w:t>
      </w:r>
      <w:r w:rsidR="00190CEA" w:rsidRPr="54D4FDAB">
        <w:rPr>
          <w:b w:val="0"/>
          <w:sz w:val="22"/>
          <w:szCs w:val="22"/>
        </w:rPr>
        <w:t>upstream of</w:t>
      </w:r>
      <w:r w:rsidR="0921DB73" w:rsidRPr="54D4FDAB">
        <w:rPr>
          <w:b w:val="0"/>
          <w:sz w:val="22"/>
          <w:szCs w:val="22"/>
        </w:rPr>
        <w:t xml:space="preserve"> a flashing arrow board marking a lane closure merge taper</w:t>
      </w:r>
      <w:r w:rsidR="00F24AFC" w:rsidRPr="54D4FDAB">
        <w:rPr>
          <w:b w:val="0"/>
          <w:sz w:val="22"/>
          <w:szCs w:val="22"/>
        </w:rPr>
        <w:t>. For extended work zones</w:t>
      </w:r>
      <w:r w:rsidRPr="54D4FDAB">
        <w:rPr>
          <w:b w:val="0"/>
          <w:sz w:val="22"/>
          <w:szCs w:val="22"/>
        </w:rPr>
        <w:t xml:space="preserve"> with multiple active work areas</w:t>
      </w:r>
      <w:r w:rsidR="00F24AFC" w:rsidRPr="54D4FDAB">
        <w:rPr>
          <w:b w:val="0"/>
          <w:sz w:val="22"/>
          <w:szCs w:val="22"/>
        </w:rPr>
        <w:t xml:space="preserve">, </w:t>
      </w:r>
      <w:r w:rsidRPr="54D4FDAB">
        <w:rPr>
          <w:b w:val="0"/>
          <w:sz w:val="22"/>
          <w:szCs w:val="22"/>
        </w:rPr>
        <w:t>a BLRT</w:t>
      </w:r>
      <w:r w:rsidR="00F24AFC" w:rsidRPr="54D4FDAB">
        <w:rPr>
          <w:b w:val="0"/>
          <w:sz w:val="22"/>
          <w:szCs w:val="22"/>
        </w:rPr>
        <w:t xml:space="preserve"> may be placed </w:t>
      </w:r>
      <w:r w:rsidRPr="54D4FDAB">
        <w:rPr>
          <w:b w:val="0"/>
          <w:sz w:val="22"/>
          <w:szCs w:val="22"/>
        </w:rPr>
        <w:t>immediately upstream of each work location, but there should not be more than 1 BLRT per mile</w:t>
      </w:r>
      <w:r w:rsidR="007A5B7A" w:rsidRPr="54D4FDAB">
        <w:rPr>
          <w:b w:val="0"/>
          <w:sz w:val="22"/>
          <w:szCs w:val="22"/>
        </w:rPr>
        <w:t xml:space="preserve">. </w:t>
      </w:r>
    </w:p>
    <w:p w14:paraId="61C493A5" w14:textId="77777777" w:rsidR="009C0EA8" w:rsidRDefault="009C0EA8" w:rsidP="00261647">
      <w:pPr>
        <w:pStyle w:val="BodyTextIndent3"/>
        <w:rPr>
          <w:b w:val="0"/>
          <w:bCs/>
          <w:sz w:val="22"/>
          <w:szCs w:val="22"/>
        </w:rPr>
      </w:pPr>
    </w:p>
    <w:p w14:paraId="718B60AC" w14:textId="121647D9" w:rsidR="00F24AFC" w:rsidRPr="00F24AFC" w:rsidRDefault="009C0EA8" w:rsidP="00261647">
      <w:pPr>
        <w:pStyle w:val="BodyTextIndent3"/>
        <w:rPr>
          <w:b w:val="0"/>
          <w:bCs/>
          <w:sz w:val="22"/>
          <w:szCs w:val="22"/>
        </w:rPr>
      </w:pPr>
      <w:r>
        <w:rPr>
          <w:b w:val="0"/>
          <w:bCs/>
          <w:sz w:val="22"/>
          <w:szCs w:val="22"/>
        </w:rPr>
        <w:t>BLRTs deployed upstream of lane closures</w:t>
      </w:r>
      <w:r w:rsidR="007A5B7A">
        <w:rPr>
          <w:b w:val="0"/>
          <w:bCs/>
          <w:sz w:val="22"/>
          <w:szCs w:val="22"/>
        </w:rPr>
        <w:t xml:space="preserve"> shall </w:t>
      </w:r>
      <w:r>
        <w:rPr>
          <w:b w:val="0"/>
          <w:bCs/>
          <w:sz w:val="22"/>
          <w:szCs w:val="22"/>
        </w:rPr>
        <w:t xml:space="preserve">be deployed on the </w:t>
      </w:r>
      <w:r w:rsidR="00190CEA">
        <w:rPr>
          <w:b w:val="0"/>
          <w:bCs/>
          <w:sz w:val="22"/>
          <w:szCs w:val="22"/>
        </w:rPr>
        <w:t xml:space="preserve">same </w:t>
      </w:r>
      <w:r>
        <w:rPr>
          <w:b w:val="0"/>
          <w:bCs/>
          <w:sz w:val="22"/>
          <w:szCs w:val="22"/>
        </w:rPr>
        <w:t xml:space="preserve">shoulder of the road </w:t>
      </w:r>
      <w:r w:rsidR="00190CEA">
        <w:rPr>
          <w:b w:val="0"/>
          <w:bCs/>
          <w:sz w:val="22"/>
          <w:szCs w:val="22"/>
        </w:rPr>
        <w:t>as the</w:t>
      </w:r>
      <w:r>
        <w:rPr>
          <w:b w:val="0"/>
          <w:bCs/>
          <w:sz w:val="22"/>
          <w:szCs w:val="22"/>
        </w:rPr>
        <w:t xml:space="preserve"> lane is closed. For example, BLRTs </w:t>
      </w:r>
      <w:r w:rsidRPr="009F663D">
        <w:rPr>
          <w:b w:val="0"/>
          <w:bCs/>
          <w:sz w:val="22"/>
          <w:szCs w:val="22"/>
          <w:u w:val="single"/>
        </w:rPr>
        <w:t xml:space="preserve">shall </w:t>
      </w:r>
      <w:r w:rsidR="00190CEA">
        <w:rPr>
          <w:b w:val="0"/>
          <w:bCs/>
          <w:sz w:val="22"/>
          <w:szCs w:val="22"/>
          <w:u w:val="single"/>
        </w:rPr>
        <w:t>only</w:t>
      </w:r>
      <w:r w:rsidR="00190CEA" w:rsidRPr="0091026A">
        <w:rPr>
          <w:b w:val="0"/>
          <w:bCs/>
          <w:sz w:val="22"/>
          <w:szCs w:val="22"/>
        </w:rPr>
        <w:t xml:space="preserve"> </w:t>
      </w:r>
      <w:r w:rsidR="007A5B7A">
        <w:rPr>
          <w:b w:val="0"/>
          <w:bCs/>
          <w:sz w:val="22"/>
          <w:szCs w:val="22"/>
        </w:rPr>
        <w:t xml:space="preserve">be deployed on the </w:t>
      </w:r>
      <w:r>
        <w:rPr>
          <w:b w:val="0"/>
          <w:bCs/>
          <w:sz w:val="22"/>
          <w:szCs w:val="22"/>
        </w:rPr>
        <w:t xml:space="preserve">right shoulder if a </w:t>
      </w:r>
      <w:r w:rsidR="00190CEA">
        <w:rPr>
          <w:b w:val="0"/>
          <w:bCs/>
          <w:sz w:val="22"/>
          <w:szCs w:val="22"/>
        </w:rPr>
        <w:t xml:space="preserve">right </w:t>
      </w:r>
      <w:r>
        <w:rPr>
          <w:b w:val="0"/>
          <w:bCs/>
          <w:sz w:val="22"/>
          <w:szCs w:val="22"/>
        </w:rPr>
        <w:t>lane is closed ahead</w:t>
      </w:r>
      <w:r w:rsidR="00C44EE9">
        <w:rPr>
          <w:b w:val="0"/>
          <w:bCs/>
          <w:sz w:val="22"/>
          <w:szCs w:val="22"/>
        </w:rPr>
        <w:t>.</w:t>
      </w:r>
    </w:p>
    <w:p w14:paraId="12BDB545" w14:textId="77777777" w:rsidR="00261647" w:rsidRDefault="00261647" w:rsidP="00261647">
      <w:pPr>
        <w:pStyle w:val="BodyTextIndent3"/>
        <w:rPr>
          <w:b w:val="0"/>
          <w:bCs/>
          <w:sz w:val="22"/>
          <w:szCs w:val="22"/>
          <w:u w:val="single"/>
        </w:rPr>
      </w:pPr>
    </w:p>
    <w:p w14:paraId="29885BD9" w14:textId="5C06FA50" w:rsidR="00261647" w:rsidRDefault="00261647" w:rsidP="00261647">
      <w:pPr>
        <w:pStyle w:val="BodyTextIndent3"/>
        <w:rPr>
          <w:b w:val="0"/>
          <w:bCs/>
          <w:sz w:val="22"/>
          <w:szCs w:val="22"/>
          <w:u w:val="single"/>
        </w:rPr>
      </w:pPr>
      <w:r w:rsidRPr="00261647">
        <w:rPr>
          <w:b w:val="0"/>
          <w:bCs/>
          <w:sz w:val="22"/>
          <w:szCs w:val="22"/>
          <w:u w:val="single"/>
        </w:rPr>
        <w:t>Messaging</w:t>
      </w:r>
    </w:p>
    <w:p w14:paraId="51045567" w14:textId="1D712122" w:rsidR="00F24AFC" w:rsidRPr="00F24AFC" w:rsidRDefault="00786541" w:rsidP="5CEC0980">
      <w:pPr>
        <w:pStyle w:val="BodyTextIndent3"/>
        <w:rPr>
          <w:b w:val="0"/>
          <w:sz w:val="22"/>
          <w:szCs w:val="22"/>
        </w:rPr>
      </w:pPr>
      <w:r w:rsidRPr="3DDE19A6">
        <w:rPr>
          <w:b w:val="0"/>
          <w:sz w:val="22"/>
          <w:szCs w:val="22"/>
        </w:rPr>
        <w:t>Display “WORKERS IN ROADWAY” on t</w:t>
      </w:r>
      <w:r w:rsidR="00F24AFC" w:rsidRPr="3DDE19A6">
        <w:rPr>
          <w:b w:val="0"/>
          <w:sz w:val="22"/>
          <w:szCs w:val="22"/>
        </w:rPr>
        <w:t xml:space="preserve">he CMS component of the </w:t>
      </w:r>
      <w:r w:rsidR="00047DA3" w:rsidRPr="3DDE19A6">
        <w:rPr>
          <w:b w:val="0"/>
          <w:sz w:val="22"/>
          <w:szCs w:val="22"/>
        </w:rPr>
        <w:t>BLRTs</w:t>
      </w:r>
      <w:r w:rsidR="00C44EE9" w:rsidRPr="3DDE19A6">
        <w:rPr>
          <w:b w:val="0"/>
          <w:sz w:val="22"/>
          <w:szCs w:val="22"/>
        </w:rPr>
        <w:t xml:space="preserve"> for active lane closures or “RAMP CLOSED” for ramp closures</w:t>
      </w:r>
      <w:r w:rsidR="00F24AFC" w:rsidRPr="3DDE19A6">
        <w:rPr>
          <w:b w:val="0"/>
          <w:sz w:val="22"/>
          <w:szCs w:val="22"/>
        </w:rPr>
        <w:t xml:space="preserve">. This message may be modified </w:t>
      </w:r>
      <w:r w:rsidR="39449225" w:rsidRPr="3DDE19A6">
        <w:rPr>
          <w:b w:val="0"/>
          <w:sz w:val="22"/>
          <w:szCs w:val="22"/>
        </w:rPr>
        <w:t xml:space="preserve">in compliance with the MUTCD </w:t>
      </w:r>
      <w:r w:rsidR="00F24AFC" w:rsidRPr="3DDE19A6">
        <w:rPr>
          <w:b w:val="0"/>
          <w:sz w:val="22"/>
          <w:szCs w:val="22"/>
        </w:rPr>
        <w:t xml:space="preserve">at the discretion of the </w:t>
      </w:r>
      <w:r w:rsidR="00C44EE9" w:rsidRPr="3DDE19A6">
        <w:rPr>
          <w:b w:val="0"/>
          <w:sz w:val="22"/>
          <w:szCs w:val="22"/>
        </w:rPr>
        <w:t>E</w:t>
      </w:r>
      <w:r w:rsidR="00F24AFC" w:rsidRPr="3DDE19A6">
        <w:rPr>
          <w:b w:val="0"/>
          <w:sz w:val="22"/>
          <w:szCs w:val="22"/>
        </w:rPr>
        <w:t>ngineer.</w:t>
      </w:r>
    </w:p>
    <w:p w14:paraId="6E1BEB03" w14:textId="77777777" w:rsidR="00261647" w:rsidRDefault="00261647" w:rsidP="00261647">
      <w:pPr>
        <w:pStyle w:val="BodyTextIndent3"/>
        <w:rPr>
          <w:b w:val="0"/>
          <w:bCs/>
          <w:sz w:val="22"/>
          <w:szCs w:val="22"/>
          <w:u w:val="single"/>
        </w:rPr>
      </w:pPr>
    </w:p>
    <w:p w14:paraId="58677528" w14:textId="77777777" w:rsidR="003D3FAF" w:rsidRDefault="003D3FAF">
      <w:pPr>
        <w:spacing w:after="160" w:line="259" w:lineRule="auto"/>
        <w:rPr>
          <w:rFonts w:ascii="Arial" w:hAnsi="Arial"/>
          <w:bCs/>
          <w:sz w:val="22"/>
          <w:szCs w:val="22"/>
          <w:u w:val="single"/>
        </w:rPr>
      </w:pPr>
      <w:r>
        <w:rPr>
          <w:b/>
          <w:bCs/>
          <w:sz w:val="22"/>
          <w:szCs w:val="22"/>
          <w:u w:val="single"/>
        </w:rPr>
        <w:br w:type="page"/>
      </w:r>
    </w:p>
    <w:p w14:paraId="54071287" w14:textId="6E33E866" w:rsidR="00261647" w:rsidRDefault="00261647" w:rsidP="00261647">
      <w:pPr>
        <w:pStyle w:val="BodyTextIndent3"/>
        <w:rPr>
          <w:b w:val="0"/>
          <w:bCs/>
          <w:sz w:val="22"/>
          <w:szCs w:val="22"/>
          <w:u w:val="single"/>
        </w:rPr>
      </w:pPr>
      <w:r>
        <w:rPr>
          <w:b w:val="0"/>
          <w:bCs/>
          <w:sz w:val="22"/>
          <w:szCs w:val="22"/>
          <w:u w:val="single"/>
        </w:rPr>
        <w:lastRenderedPageBreak/>
        <w:t>Blue</w:t>
      </w:r>
      <w:r w:rsidR="009C0EA8">
        <w:rPr>
          <w:b w:val="0"/>
          <w:bCs/>
          <w:sz w:val="22"/>
          <w:szCs w:val="22"/>
          <w:u w:val="single"/>
        </w:rPr>
        <w:t xml:space="preserve"> Strobe</w:t>
      </w:r>
      <w:r>
        <w:rPr>
          <w:b w:val="0"/>
          <w:bCs/>
          <w:sz w:val="22"/>
          <w:szCs w:val="22"/>
          <w:u w:val="single"/>
        </w:rPr>
        <w:t xml:space="preserve"> Lights</w:t>
      </w:r>
    </w:p>
    <w:p w14:paraId="5EF267ED" w14:textId="58E5F148" w:rsidR="00261647" w:rsidRDefault="007A5B7A" w:rsidP="5CEC0980">
      <w:pPr>
        <w:pStyle w:val="BodyTextIndent3"/>
        <w:rPr>
          <w:b w:val="0"/>
          <w:sz w:val="22"/>
          <w:szCs w:val="22"/>
        </w:rPr>
      </w:pPr>
      <w:r w:rsidRPr="3DDE19A6">
        <w:rPr>
          <w:b w:val="0"/>
          <w:sz w:val="22"/>
          <w:szCs w:val="22"/>
        </w:rPr>
        <w:t xml:space="preserve">The </w:t>
      </w:r>
      <w:r w:rsidR="009C0EA8" w:rsidRPr="3DDE19A6">
        <w:rPr>
          <w:b w:val="0"/>
          <w:sz w:val="22"/>
          <w:szCs w:val="22"/>
        </w:rPr>
        <w:t>BLRT</w:t>
      </w:r>
      <w:r w:rsidRPr="3DDE19A6">
        <w:rPr>
          <w:b w:val="0"/>
          <w:sz w:val="22"/>
          <w:szCs w:val="22"/>
        </w:rPr>
        <w:t xml:space="preserve"> shall be pre-programmed </w:t>
      </w:r>
      <w:r w:rsidR="1AD03897" w:rsidRPr="3DDE19A6">
        <w:rPr>
          <w:b w:val="0"/>
          <w:sz w:val="22"/>
          <w:szCs w:val="22"/>
        </w:rPr>
        <w:t xml:space="preserve">by NCDOT or contractor personnel </w:t>
      </w:r>
      <w:r w:rsidRPr="3DDE19A6">
        <w:rPr>
          <w:b w:val="0"/>
          <w:sz w:val="22"/>
          <w:szCs w:val="22"/>
        </w:rPr>
        <w:t xml:space="preserve">before deployment to </w:t>
      </w:r>
      <w:proofErr w:type="gramStart"/>
      <w:r w:rsidRPr="3DDE19A6">
        <w:rPr>
          <w:b w:val="0"/>
          <w:sz w:val="22"/>
          <w:szCs w:val="22"/>
        </w:rPr>
        <w:t>steady</w:t>
      </w:r>
      <w:proofErr w:type="gramEnd"/>
      <w:r w:rsidRPr="3DDE19A6">
        <w:rPr>
          <w:b w:val="0"/>
          <w:sz w:val="22"/>
          <w:szCs w:val="22"/>
        </w:rPr>
        <w:t xml:space="preserve"> burn blue</w:t>
      </w:r>
      <w:r w:rsidR="009C0EA8" w:rsidRPr="3DDE19A6">
        <w:rPr>
          <w:b w:val="0"/>
          <w:sz w:val="22"/>
          <w:szCs w:val="22"/>
        </w:rPr>
        <w:t xml:space="preserve"> strobe</w:t>
      </w:r>
      <w:r w:rsidRPr="3DDE19A6">
        <w:rPr>
          <w:b w:val="0"/>
          <w:sz w:val="22"/>
          <w:szCs w:val="22"/>
        </w:rPr>
        <w:t xml:space="preserve"> lights while </w:t>
      </w:r>
      <w:r w:rsidR="009C0EA8" w:rsidRPr="3DDE19A6">
        <w:rPr>
          <w:b w:val="0"/>
          <w:sz w:val="22"/>
          <w:szCs w:val="22"/>
        </w:rPr>
        <w:t>in use</w:t>
      </w:r>
      <w:r w:rsidRPr="3DDE19A6">
        <w:rPr>
          <w:b w:val="0"/>
          <w:sz w:val="22"/>
          <w:szCs w:val="22"/>
        </w:rPr>
        <w:t xml:space="preserve">. </w:t>
      </w:r>
      <w:r w:rsidR="00786541" w:rsidRPr="3DDE19A6">
        <w:rPr>
          <w:b w:val="0"/>
          <w:sz w:val="22"/>
          <w:szCs w:val="22"/>
        </w:rPr>
        <w:t>When a lane closure is not in effect</w:t>
      </w:r>
      <w:r w:rsidR="00F9466D" w:rsidRPr="3DDE19A6">
        <w:rPr>
          <w:b w:val="0"/>
          <w:sz w:val="22"/>
          <w:szCs w:val="22"/>
        </w:rPr>
        <w:t xml:space="preserve"> and/or during transport of the BLRT</w:t>
      </w:r>
      <w:r w:rsidR="00786541" w:rsidRPr="3DDE19A6">
        <w:rPr>
          <w:b w:val="0"/>
          <w:sz w:val="22"/>
          <w:szCs w:val="22"/>
        </w:rPr>
        <w:t>, turn</w:t>
      </w:r>
      <w:r w:rsidRPr="3DDE19A6">
        <w:rPr>
          <w:b w:val="0"/>
          <w:sz w:val="22"/>
          <w:szCs w:val="22"/>
        </w:rPr>
        <w:t xml:space="preserve"> off </w:t>
      </w:r>
      <w:r w:rsidR="00786541" w:rsidRPr="3DDE19A6">
        <w:rPr>
          <w:b w:val="0"/>
          <w:sz w:val="22"/>
          <w:szCs w:val="22"/>
        </w:rPr>
        <w:t xml:space="preserve">the device </w:t>
      </w:r>
      <w:r w:rsidR="00F9466D" w:rsidRPr="3DDE19A6">
        <w:rPr>
          <w:b w:val="0"/>
          <w:sz w:val="22"/>
          <w:szCs w:val="22"/>
        </w:rPr>
        <w:t xml:space="preserve">including all </w:t>
      </w:r>
      <w:r w:rsidRPr="3DDE19A6">
        <w:rPr>
          <w:b w:val="0"/>
          <w:sz w:val="22"/>
          <w:szCs w:val="22"/>
        </w:rPr>
        <w:t>blue lights.</w:t>
      </w:r>
    </w:p>
    <w:p w14:paraId="274266B2" w14:textId="77777777" w:rsidR="009C0EA8" w:rsidRDefault="009C0EA8" w:rsidP="00261647">
      <w:pPr>
        <w:pStyle w:val="BodyTextIndent3"/>
        <w:rPr>
          <w:b w:val="0"/>
          <w:bCs/>
          <w:sz w:val="22"/>
          <w:szCs w:val="22"/>
        </w:rPr>
      </w:pPr>
    </w:p>
    <w:p w14:paraId="053DA425" w14:textId="2035D155" w:rsidR="009C0EA8" w:rsidRDefault="009C0EA8" w:rsidP="5CEC0980">
      <w:pPr>
        <w:pStyle w:val="BodyTextIndent3"/>
        <w:rPr>
          <w:b w:val="0"/>
          <w:sz w:val="22"/>
          <w:szCs w:val="22"/>
          <w:u w:val="single"/>
        </w:rPr>
      </w:pPr>
      <w:r w:rsidRPr="163118D6">
        <w:rPr>
          <w:b w:val="0"/>
          <w:sz w:val="22"/>
          <w:szCs w:val="22"/>
          <w:u w:val="single"/>
        </w:rPr>
        <w:t>Radar</w:t>
      </w:r>
    </w:p>
    <w:p w14:paraId="68E3CB68" w14:textId="23C1E0F2" w:rsidR="005B3DB9" w:rsidRDefault="65BE186E" w:rsidP="003D3FAF">
      <w:pPr>
        <w:pStyle w:val="BodyTextIndent3"/>
      </w:pPr>
      <w:r w:rsidRPr="2C68531B">
        <w:rPr>
          <w:b w:val="0"/>
          <w:sz w:val="22"/>
          <w:szCs w:val="22"/>
        </w:rPr>
        <w:t>NCDOT may request a deployed BLRT</w:t>
      </w:r>
      <w:r w:rsidR="006E3FB3" w:rsidRPr="2C68531B">
        <w:rPr>
          <w:b w:val="0"/>
          <w:sz w:val="22"/>
          <w:szCs w:val="22"/>
        </w:rPr>
        <w:t xml:space="preserve"> radar</w:t>
      </w:r>
      <w:r w:rsidRPr="2C68531B">
        <w:rPr>
          <w:b w:val="0"/>
          <w:sz w:val="22"/>
          <w:szCs w:val="22"/>
        </w:rPr>
        <w:t xml:space="preserve"> to be </w:t>
      </w:r>
      <w:r w:rsidR="2462FDA0" w:rsidRPr="2C68531B">
        <w:rPr>
          <w:b w:val="0"/>
          <w:sz w:val="22"/>
          <w:szCs w:val="22"/>
        </w:rPr>
        <w:t>turned on outside active work times for data collection</w:t>
      </w:r>
      <w:r w:rsidR="096FA603" w:rsidRPr="2C68531B">
        <w:rPr>
          <w:b w:val="0"/>
          <w:sz w:val="22"/>
          <w:szCs w:val="22"/>
        </w:rPr>
        <w:t xml:space="preserve"> and will coordinate those requests with construction and contractor staff.</w:t>
      </w:r>
    </w:p>
    <w:p w14:paraId="181C9280" w14:textId="77777777" w:rsidR="003D3FAF" w:rsidRDefault="003D3FAF" w:rsidP="003D3FAF">
      <w:pPr>
        <w:pStyle w:val="BodyTextIndent3"/>
      </w:pPr>
    </w:p>
    <w:p w14:paraId="3F1BDF70" w14:textId="77777777" w:rsidR="003D3FAF" w:rsidRDefault="003D3FAF" w:rsidP="003D3FAF">
      <w:pPr>
        <w:pStyle w:val="BodyTextIndent3"/>
        <w:rPr>
          <w:sz w:val="22"/>
          <w:szCs w:val="22"/>
        </w:rPr>
      </w:pPr>
    </w:p>
    <w:p w14:paraId="41A6458B" w14:textId="4F991733" w:rsidR="003D3FAF" w:rsidRPr="003D3FAF" w:rsidRDefault="003D3FAF" w:rsidP="003D3FAF">
      <w:pPr>
        <w:pStyle w:val="BodyTextIndent3"/>
      </w:pPr>
      <w:r>
        <w:rPr>
          <w:sz w:val="22"/>
          <w:szCs w:val="22"/>
        </w:rPr>
        <w:t>Case 2 – Feedback Speed Compliance</w:t>
      </w:r>
    </w:p>
    <w:p w14:paraId="22C6C64E" w14:textId="77777777" w:rsidR="003D3FAF" w:rsidRDefault="003D3FAF" w:rsidP="003D3FAF">
      <w:pPr>
        <w:pStyle w:val="BodyTextIndent3"/>
        <w:rPr>
          <w:sz w:val="22"/>
          <w:szCs w:val="22"/>
        </w:rPr>
      </w:pPr>
    </w:p>
    <w:p w14:paraId="3EB26BE3" w14:textId="77777777" w:rsidR="003D3FAF" w:rsidRDefault="003D3FAF" w:rsidP="003D3FAF">
      <w:pPr>
        <w:pStyle w:val="BodyTextIndent3"/>
        <w:rPr>
          <w:b w:val="0"/>
          <w:sz w:val="22"/>
          <w:szCs w:val="22"/>
        </w:rPr>
      </w:pPr>
      <w:r w:rsidRPr="3DDE19A6">
        <w:rPr>
          <w:b w:val="0"/>
          <w:sz w:val="22"/>
          <w:szCs w:val="22"/>
        </w:rPr>
        <w:t>Deploy BLRTs to assist with speed compliance in areas with safety or speed concerns. After activating, the device may continuously operate in a single, stationary location for a maximum period of 7 days before relocating. This case can also be used to assist active HAWKS enforcement in work zones.</w:t>
      </w:r>
    </w:p>
    <w:p w14:paraId="5DE1BD3A" w14:textId="77777777" w:rsidR="003D3FAF" w:rsidRDefault="003D3FAF" w:rsidP="003D3FAF">
      <w:pPr>
        <w:pStyle w:val="BodyTextIndent3"/>
        <w:rPr>
          <w:b w:val="0"/>
          <w:bCs/>
          <w:sz w:val="22"/>
          <w:szCs w:val="22"/>
        </w:rPr>
      </w:pPr>
    </w:p>
    <w:p w14:paraId="38254B23" w14:textId="77777777" w:rsidR="003D3FAF" w:rsidRPr="00F24AFC" w:rsidRDefault="003D3FAF" w:rsidP="003D3FAF">
      <w:pPr>
        <w:pStyle w:val="BodyTextIndent3"/>
        <w:rPr>
          <w:b w:val="0"/>
          <w:sz w:val="22"/>
          <w:szCs w:val="22"/>
          <w:u w:val="single"/>
        </w:rPr>
      </w:pPr>
      <w:r w:rsidRPr="3DDE19A6">
        <w:rPr>
          <w:b w:val="0"/>
          <w:sz w:val="22"/>
          <w:szCs w:val="22"/>
          <w:u w:val="single"/>
        </w:rPr>
        <w:t>Location</w:t>
      </w:r>
    </w:p>
    <w:p w14:paraId="09C05B3B" w14:textId="77777777" w:rsidR="003D3FAF" w:rsidRPr="00F24AFC" w:rsidRDefault="003D3FAF" w:rsidP="003D3FAF">
      <w:pPr>
        <w:pStyle w:val="BodyTextIndent3"/>
        <w:rPr>
          <w:b w:val="0"/>
          <w:sz w:val="22"/>
          <w:szCs w:val="22"/>
        </w:rPr>
      </w:pPr>
      <w:r w:rsidRPr="3DDE19A6">
        <w:rPr>
          <w:b w:val="0"/>
          <w:sz w:val="22"/>
          <w:szCs w:val="22"/>
        </w:rPr>
        <w:t>BLRTs are most effective when placed near active work areas. Place BLRTs on shoulders with a minimum of 10’ of width and in locations that do not conflict with other traffic control devices. If deployed upstream of lane closures, place BLRTs on the shoulder corresponding to the same side of the road that the lane is closed.</w:t>
      </w:r>
    </w:p>
    <w:p w14:paraId="33788DEC" w14:textId="77777777" w:rsidR="003D3FAF" w:rsidRDefault="003D3FAF" w:rsidP="003D3FAF">
      <w:pPr>
        <w:pStyle w:val="BodyTextIndent3"/>
        <w:rPr>
          <w:b w:val="0"/>
          <w:bCs/>
          <w:sz w:val="22"/>
          <w:szCs w:val="22"/>
          <w:u w:val="single"/>
        </w:rPr>
      </w:pPr>
    </w:p>
    <w:p w14:paraId="32E96602" w14:textId="77777777" w:rsidR="003D3FAF" w:rsidRDefault="003D3FAF" w:rsidP="003D3FAF">
      <w:pPr>
        <w:pStyle w:val="BodyTextIndent3"/>
        <w:rPr>
          <w:b w:val="0"/>
          <w:bCs/>
          <w:sz w:val="22"/>
          <w:szCs w:val="22"/>
          <w:u w:val="single"/>
        </w:rPr>
      </w:pPr>
      <w:r w:rsidRPr="00261647">
        <w:rPr>
          <w:b w:val="0"/>
          <w:bCs/>
          <w:sz w:val="22"/>
          <w:szCs w:val="22"/>
          <w:u w:val="single"/>
        </w:rPr>
        <w:t>Messaging</w:t>
      </w:r>
    </w:p>
    <w:p w14:paraId="3EFB3B4F" w14:textId="77777777" w:rsidR="003D3FAF" w:rsidRDefault="003D3FAF" w:rsidP="003D3FAF">
      <w:pPr>
        <w:pStyle w:val="BodyTextIndent3"/>
        <w:rPr>
          <w:b w:val="0"/>
          <w:sz w:val="22"/>
          <w:szCs w:val="22"/>
        </w:rPr>
      </w:pPr>
      <w:r w:rsidRPr="3DDE19A6">
        <w:rPr>
          <w:b w:val="0"/>
          <w:sz w:val="22"/>
          <w:szCs w:val="22"/>
        </w:rPr>
        <w:t>Program the CMS component of the BLRTs as follows:</w:t>
      </w:r>
    </w:p>
    <w:p w14:paraId="471F24B5" w14:textId="77777777" w:rsidR="003D3FAF" w:rsidRDefault="003D3FAF" w:rsidP="003D3FAF">
      <w:pPr>
        <w:pStyle w:val="BodyTextIndent3"/>
        <w:numPr>
          <w:ilvl w:val="0"/>
          <w:numId w:val="3"/>
        </w:numPr>
        <w:rPr>
          <w:b w:val="0"/>
          <w:sz w:val="22"/>
          <w:szCs w:val="22"/>
        </w:rPr>
      </w:pPr>
      <w:r w:rsidRPr="2C68531B">
        <w:rPr>
          <w:b w:val="0"/>
          <w:sz w:val="22"/>
          <w:szCs w:val="22"/>
        </w:rPr>
        <w:t xml:space="preserve">For projects with an active $250 penalty ordinance, cycle between these two default messages: “ACTIVE RADAR / $250 FINES”. </w:t>
      </w:r>
    </w:p>
    <w:p w14:paraId="10D019E2" w14:textId="77777777" w:rsidR="003D3FAF" w:rsidRDefault="003D3FAF" w:rsidP="003D3FAF">
      <w:pPr>
        <w:pStyle w:val="BodyTextIndent3"/>
        <w:numPr>
          <w:ilvl w:val="0"/>
          <w:numId w:val="3"/>
        </w:numPr>
        <w:rPr>
          <w:b w:val="0"/>
          <w:sz w:val="22"/>
          <w:szCs w:val="22"/>
        </w:rPr>
      </w:pPr>
      <w:r w:rsidRPr="2C68531B">
        <w:rPr>
          <w:b w:val="0"/>
          <w:sz w:val="22"/>
          <w:szCs w:val="22"/>
        </w:rPr>
        <w:t xml:space="preserve">If the project does not have an active $250 penalty ordinance, display a static “RACTIVE RADAR” message as the default. </w:t>
      </w:r>
    </w:p>
    <w:p w14:paraId="1A7DBCAF" w14:textId="77777777" w:rsidR="003D3FAF" w:rsidRPr="00F24AFC" w:rsidRDefault="003D3FAF" w:rsidP="003D3FAF">
      <w:pPr>
        <w:pStyle w:val="BodyTextIndent3"/>
        <w:numPr>
          <w:ilvl w:val="0"/>
          <w:numId w:val="3"/>
        </w:numPr>
        <w:rPr>
          <w:b w:val="0"/>
          <w:sz w:val="22"/>
          <w:szCs w:val="22"/>
        </w:rPr>
      </w:pPr>
      <w:r w:rsidRPr="2C68531B">
        <w:rPr>
          <w:b w:val="0"/>
          <w:sz w:val="22"/>
          <w:szCs w:val="22"/>
        </w:rPr>
        <w:t xml:space="preserve">In either case and if the radar detects speed data </w:t>
      </w:r>
      <w:proofErr w:type="gramStart"/>
      <w:r w:rsidRPr="2C68531B">
        <w:rPr>
          <w:b w:val="0"/>
          <w:sz w:val="22"/>
          <w:szCs w:val="22"/>
        </w:rPr>
        <w:t>in excess of</w:t>
      </w:r>
      <w:proofErr w:type="gramEnd"/>
      <w:r w:rsidRPr="2C68531B">
        <w:rPr>
          <w:b w:val="0"/>
          <w:sz w:val="22"/>
          <w:szCs w:val="22"/>
        </w:rPr>
        <w:t xml:space="preserve"> 10mph of the posted speed limit, change the “ACTIVE RADAR” message to “YOUR SPEED XX MPH” for a short duration.</w:t>
      </w:r>
    </w:p>
    <w:p w14:paraId="64BC4749" w14:textId="77777777" w:rsidR="003D3FAF" w:rsidRDefault="003D3FAF" w:rsidP="003D3FAF">
      <w:pPr>
        <w:pStyle w:val="BodyTextIndent3"/>
        <w:rPr>
          <w:b w:val="0"/>
          <w:bCs/>
          <w:sz w:val="22"/>
          <w:szCs w:val="22"/>
          <w:u w:val="single"/>
        </w:rPr>
      </w:pPr>
    </w:p>
    <w:p w14:paraId="2607A0D3" w14:textId="77777777" w:rsidR="003D3FAF" w:rsidRDefault="003D3FAF" w:rsidP="003D3FAF">
      <w:pPr>
        <w:pStyle w:val="BodyTextIndent3"/>
        <w:rPr>
          <w:b w:val="0"/>
          <w:bCs/>
          <w:sz w:val="22"/>
          <w:szCs w:val="22"/>
          <w:u w:val="single"/>
        </w:rPr>
      </w:pPr>
      <w:r>
        <w:rPr>
          <w:b w:val="0"/>
          <w:bCs/>
          <w:sz w:val="22"/>
          <w:szCs w:val="22"/>
          <w:u w:val="single"/>
        </w:rPr>
        <w:t>Blue Strobe Lights</w:t>
      </w:r>
    </w:p>
    <w:p w14:paraId="0DB1884F" w14:textId="77777777" w:rsidR="003D3FAF" w:rsidRDefault="003D3FAF" w:rsidP="003D3FAF">
      <w:pPr>
        <w:pStyle w:val="BodyTextIndent3"/>
        <w:rPr>
          <w:b w:val="0"/>
          <w:bCs/>
          <w:sz w:val="22"/>
          <w:szCs w:val="22"/>
        </w:rPr>
      </w:pPr>
      <w:r>
        <w:rPr>
          <w:b w:val="0"/>
          <w:bCs/>
          <w:sz w:val="22"/>
          <w:szCs w:val="22"/>
        </w:rPr>
        <w:t xml:space="preserve">Use blue strobe lights as feedback to motorists for a short duration when detected speeds exceed 10mph above the posted speed limit. The blue strobe lights shall remain dark at all other times. </w:t>
      </w:r>
    </w:p>
    <w:p w14:paraId="6EC70761" w14:textId="77777777" w:rsidR="003D3FAF" w:rsidRPr="00A77594" w:rsidRDefault="003D3FAF" w:rsidP="003D3FAF">
      <w:pPr>
        <w:pStyle w:val="BodyTextIndent3"/>
        <w:rPr>
          <w:b w:val="0"/>
          <w:bCs/>
          <w:sz w:val="22"/>
          <w:szCs w:val="22"/>
        </w:rPr>
      </w:pPr>
    </w:p>
    <w:p w14:paraId="6472F56B" w14:textId="77777777" w:rsidR="003D3FAF" w:rsidRDefault="003D3FAF" w:rsidP="003D3FAF">
      <w:pPr>
        <w:pStyle w:val="BodyTextIndent3"/>
        <w:rPr>
          <w:b w:val="0"/>
          <w:sz w:val="22"/>
          <w:szCs w:val="22"/>
          <w:u w:val="single"/>
        </w:rPr>
      </w:pPr>
      <w:r w:rsidRPr="77773872">
        <w:rPr>
          <w:b w:val="0"/>
          <w:sz w:val="22"/>
          <w:szCs w:val="22"/>
          <w:u w:val="single"/>
        </w:rPr>
        <w:t>Radar</w:t>
      </w:r>
    </w:p>
    <w:p w14:paraId="293DFA57" w14:textId="77777777" w:rsidR="003D3FAF" w:rsidRDefault="003D3FAF" w:rsidP="003D3FAF">
      <w:pPr>
        <w:pStyle w:val="BodyTextIndent3"/>
        <w:rPr>
          <w:b w:val="0"/>
          <w:sz w:val="22"/>
          <w:szCs w:val="22"/>
        </w:rPr>
      </w:pPr>
      <w:r w:rsidRPr="2C68531B">
        <w:rPr>
          <w:b w:val="0"/>
          <w:sz w:val="22"/>
          <w:szCs w:val="22"/>
        </w:rPr>
        <w:t>NCDOT may request a deployed BLRT radar to be turned on outside active work times for data collection and will coordinate those requests with construction and contractor staff.</w:t>
      </w:r>
    </w:p>
    <w:p w14:paraId="49B9A7BB" w14:textId="77777777" w:rsidR="003D3FAF" w:rsidRDefault="003D3FAF" w:rsidP="003D3FAF">
      <w:pPr>
        <w:pStyle w:val="BodyTextIndent3"/>
        <w:rPr>
          <w:b w:val="0"/>
          <w:sz w:val="22"/>
          <w:szCs w:val="22"/>
        </w:rPr>
      </w:pPr>
    </w:p>
    <w:p w14:paraId="72649FC0" w14:textId="77777777" w:rsidR="003D3FAF" w:rsidRDefault="003D3FAF" w:rsidP="003D3FAF">
      <w:pPr>
        <w:pStyle w:val="BodyTextIndent3"/>
        <w:rPr>
          <w:b w:val="0"/>
          <w:sz w:val="22"/>
          <w:szCs w:val="22"/>
        </w:rPr>
      </w:pPr>
      <w:r w:rsidRPr="2C68531B">
        <w:rPr>
          <w:b w:val="0"/>
          <w:sz w:val="22"/>
          <w:szCs w:val="22"/>
        </w:rPr>
        <w:t>Include paragraph on contact requirements for NCDOT personnel transporting devices outside of work zones.</w:t>
      </w:r>
    </w:p>
    <w:p w14:paraId="271A93D6" w14:textId="77777777" w:rsidR="003D3FAF" w:rsidRPr="003D3FAF" w:rsidRDefault="003D3FAF" w:rsidP="003D3FAF">
      <w:pPr>
        <w:pStyle w:val="BodyTextIndent3"/>
        <w:rPr>
          <w:b w:val="0"/>
          <w:sz w:val="22"/>
          <w:szCs w:val="22"/>
        </w:rPr>
      </w:pPr>
    </w:p>
    <w:sectPr w:rsidR="003D3FAF" w:rsidRPr="003D3FAF" w:rsidSect="003F3173">
      <w:headerReference w:type="default" r:id="rId8"/>
      <w:pgSz w:w="12240" w:h="15840" w:code="1"/>
      <w:pgMar w:top="1260" w:right="720" w:bottom="1350" w:left="720" w:header="288" w:footer="288" w:gutter="0"/>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94498F" w14:textId="77777777" w:rsidR="00194B55" w:rsidRDefault="00194B55" w:rsidP="001F7A44">
      <w:r>
        <w:separator/>
      </w:r>
    </w:p>
  </w:endnote>
  <w:endnote w:type="continuationSeparator" w:id="0">
    <w:p w14:paraId="43E50BBD" w14:textId="77777777" w:rsidR="00194B55" w:rsidRDefault="00194B55" w:rsidP="001F7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29C97E" w14:textId="77777777" w:rsidR="00194B55" w:rsidRDefault="00194B55" w:rsidP="001F7A44">
      <w:r>
        <w:separator/>
      </w:r>
    </w:p>
  </w:footnote>
  <w:footnote w:type="continuationSeparator" w:id="0">
    <w:p w14:paraId="3972983F" w14:textId="77777777" w:rsidR="00194B55" w:rsidRDefault="00194B55" w:rsidP="001F7A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D47F47" w14:textId="297FC9F3" w:rsidR="00D307F0" w:rsidRPr="00783EC7" w:rsidRDefault="00431679" w:rsidP="00431679">
    <w:pPr>
      <w:pStyle w:val="Header"/>
      <w:tabs>
        <w:tab w:val="clear" w:pos="8640"/>
        <w:tab w:val="left" w:pos="4320"/>
        <w:tab w:val="right" w:pos="10800"/>
      </w:tabs>
      <w:rPr>
        <w:rFonts w:ascii="Arial" w:hAnsi="Arial" w:cs="Arial"/>
        <w:sz w:val="16"/>
        <w:szCs w:val="16"/>
      </w:rPr>
    </w:pPr>
    <w:r>
      <w:rPr>
        <w:rFonts w:ascii="Arial" w:hAnsi="Arial" w:cs="Arial"/>
        <w:sz w:val="16"/>
        <w:szCs w:val="16"/>
      </w:rPr>
      <w:t>NCDOT Blue Light Radar PILOT</w:t>
    </w:r>
    <w:r>
      <w:rPr>
        <w:rFonts w:ascii="Arial" w:hAnsi="Arial" w:cs="Arial"/>
        <w:sz w:val="16"/>
        <w:szCs w:val="16"/>
      </w:rPr>
      <w:tab/>
    </w:r>
    <w:r>
      <w:rPr>
        <w:rFonts w:ascii="Arial" w:hAnsi="Arial" w:cs="Arial"/>
        <w:sz w:val="16"/>
        <w:szCs w:val="16"/>
      </w:rPr>
      <w:tab/>
    </w:r>
    <w:r w:rsidR="00261647">
      <w:rPr>
        <w:rFonts w:ascii="Arial" w:hAnsi="Arial" w:cs="Arial"/>
        <w:sz w:val="16"/>
        <w:szCs w:val="16"/>
      </w:rPr>
      <w:t>9/2023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D76E4"/>
    <w:multiLevelType w:val="hybridMultilevel"/>
    <w:tmpl w:val="B186D7F2"/>
    <w:lvl w:ilvl="0" w:tplc="3F9EEF2A">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C0795C"/>
    <w:multiLevelType w:val="hybridMultilevel"/>
    <w:tmpl w:val="C938F498"/>
    <w:lvl w:ilvl="0" w:tplc="E7680E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B6C11D0"/>
    <w:multiLevelType w:val="hybridMultilevel"/>
    <w:tmpl w:val="F5E84A5A"/>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num w:numId="1" w16cid:durableId="77872253">
    <w:abstractNumId w:val="1"/>
  </w:num>
  <w:num w:numId="2" w16cid:durableId="1904872529">
    <w:abstractNumId w:val="0"/>
  </w:num>
  <w:num w:numId="3" w16cid:durableId="1525704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490"/>
    <w:rsid w:val="00047DA3"/>
    <w:rsid w:val="000745DD"/>
    <w:rsid w:val="000B3EEC"/>
    <w:rsid w:val="000C37AA"/>
    <w:rsid w:val="000E0121"/>
    <w:rsid w:val="001563FA"/>
    <w:rsid w:val="00181ADD"/>
    <w:rsid w:val="00190CEA"/>
    <w:rsid w:val="001943C8"/>
    <w:rsid w:val="00194B55"/>
    <w:rsid w:val="001B6145"/>
    <w:rsid w:val="001B692F"/>
    <w:rsid w:val="001F7A44"/>
    <w:rsid w:val="002300D7"/>
    <w:rsid w:val="002307AE"/>
    <w:rsid w:val="002379F7"/>
    <w:rsid w:val="00261647"/>
    <w:rsid w:val="003976E9"/>
    <w:rsid w:val="003D3FAF"/>
    <w:rsid w:val="003F3173"/>
    <w:rsid w:val="00431679"/>
    <w:rsid w:val="00476730"/>
    <w:rsid w:val="00477D0F"/>
    <w:rsid w:val="00551806"/>
    <w:rsid w:val="0056093A"/>
    <w:rsid w:val="005A5EDA"/>
    <w:rsid w:val="005B3DB9"/>
    <w:rsid w:val="005C6EC4"/>
    <w:rsid w:val="005F2454"/>
    <w:rsid w:val="005F7506"/>
    <w:rsid w:val="00652BDA"/>
    <w:rsid w:val="006A33D7"/>
    <w:rsid w:val="006A4BA0"/>
    <w:rsid w:val="006E3FB3"/>
    <w:rsid w:val="00724B0B"/>
    <w:rsid w:val="00786541"/>
    <w:rsid w:val="00791C39"/>
    <w:rsid w:val="007A5B7A"/>
    <w:rsid w:val="007B7B4C"/>
    <w:rsid w:val="008368EB"/>
    <w:rsid w:val="00847D90"/>
    <w:rsid w:val="008C2C31"/>
    <w:rsid w:val="008F44F9"/>
    <w:rsid w:val="008F4F00"/>
    <w:rsid w:val="00904DB2"/>
    <w:rsid w:val="0091026A"/>
    <w:rsid w:val="009C0EA8"/>
    <w:rsid w:val="009C575A"/>
    <w:rsid w:val="009F50F0"/>
    <w:rsid w:val="009F663D"/>
    <w:rsid w:val="00A6155A"/>
    <w:rsid w:val="00A77594"/>
    <w:rsid w:val="00AA5490"/>
    <w:rsid w:val="00AA68D7"/>
    <w:rsid w:val="00BE3AF2"/>
    <w:rsid w:val="00C117D1"/>
    <w:rsid w:val="00C2162F"/>
    <w:rsid w:val="00C33644"/>
    <w:rsid w:val="00C44EE9"/>
    <w:rsid w:val="00C502D3"/>
    <w:rsid w:val="00C82E09"/>
    <w:rsid w:val="00CA3787"/>
    <w:rsid w:val="00CC3F5D"/>
    <w:rsid w:val="00CD5917"/>
    <w:rsid w:val="00D24CB7"/>
    <w:rsid w:val="00D307F0"/>
    <w:rsid w:val="00DA2D95"/>
    <w:rsid w:val="00DA33CD"/>
    <w:rsid w:val="00DA5860"/>
    <w:rsid w:val="00DA6FF0"/>
    <w:rsid w:val="00E1592F"/>
    <w:rsid w:val="00E166F3"/>
    <w:rsid w:val="00E376BA"/>
    <w:rsid w:val="00EF56FE"/>
    <w:rsid w:val="00F1773B"/>
    <w:rsid w:val="00F20240"/>
    <w:rsid w:val="00F218BD"/>
    <w:rsid w:val="00F24AFC"/>
    <w:rsid w:val="00F55FD7"/>
    <w:rsid w:val="00F810CA"/>
    <w:rsid w:val="00F9466D"/>
    <w:rsid w:val="00FB19D6"/>
    <w:rsid w:val="00FB3D37"/>
    <w:rsid w:val="011E97A6"/>
    <w:rsid w:val="0227766E"/>
    <w:rsid w:val="03D27D92"/>
    <w:rsid w:val="06A829E0"/>
    <w:rsid w:val="06F62CCC"/>
    <w:rsid w:val="07B6FCF5"/>
    <w:rsid w:val="0921DB73"/>
    <w:rsid w:val="096FA603"/>
    <w:rsid w:val="09BAFD47"/>
    <w:rsid w:val="0AA36254"/>
    <w:rsid w:val="0AA8EDF3"/>
    <w:rsid w:val="0AF6AC22"/>
    <w:rsid w:val="0EC0383E"/>
    <w:rsid w:val="0F6D016C"/>
    <w:rsid w:val="0F92D757"/>
    <w:rsid w:val="0FC46363"/>
    <w:rsid w:val="0FFE6ADF"/>
    <w:rsid w:val="10D91064"/>
    <w:rsid w:val="10FAFB8D"/>
    <w:rsid w:val="1112A3D8"/>
    <w:rsid w:val="1169A0BF"/>
    <w:rsid w:val="11EADC87"/>
    <w:rsid w:val="1234B2E9"/>
    <w:rsid w:val="13ACC6E3"/>
    <w:rsid w:val="144A449A"/>
    <w:rsid w:val="15227D49"/>
    <w:rsid w:val="15C5FC95"/>
    <w:rsid w:val="15FC24C0"/>
    <w:rsid w:val="162BC355"/>
    <w:rsid w:val="163118D6"/>
    <w:rsid w:val="16BE4DAA"/>
    <w:rsid w:val="1781E55C"/>
    <w:rsid w:val="1AD03897"/>
    <w:rsid w:val="1C3C3F4D"/>
    <w:rsid w:val="1C50B053"/>
    <w:rsid w:val="1EF549A7"/>
    <w:rsid w:val="2016F898"/>
    <w:rsid w:val="2130B528"/>
    <w:rsid w:val="21C0B774"/>
    <w:rsid w:val="22BDECE3"/>
    <w:rsid w:val="22C41AEC"/>
    <w:rsid w:val="2462FDA0"/>
    <w:rsid w:val="248B7C1F"/>
    <w:rsid w:val="26CD0150"/>
    <w:rsid w:val="2C68531B"/>
    <w:rsid w:val="2C91C7D2"/>
    <w:rsid w:val="2CA03911"/>
    <w:rsid w:val="2E3C0972"/>
    <w:rsid w:val="2ECEBC2C"/>
    <w:rsid w:val="2EF2C201"/>
    <w:rsid w:val="2F47FD6F"/>
    <w:rsid w:val="2F549A50"/>
    <w:rsid w:val="2FBDF677"/>
    <w:rsid w:val="309127BE"/>
    <w:rsid w:val="3223A528"/>
    <w:rsid w:val="322A62C3"/>
    <w:rsid w:val="3454B7FB"/>
    <w:rsid w:val="34B9792A"/>
    <w:rsid w:val="353619E2"/>
    <w:rsid w:val="35620385"/>
    <w:rsid w:val="3611818C"/>
    <w:rsid w:val="36186380"/>
    <w:rsid w:val="3839562A"/>
    <w:rsid w:val="388D88E5"/>
    <w:rsid w:val="39449225"/>
    <w:rsid w:val="3A33C44E"/>
    <w:rsid w:val="3AD492DB"/>
    <w:rsid w:val="3BC855CE"/>
    <w:rsid w:val="3D2C986B"/>
    <w:rsid w:val="3DBBF2D4"/>
    <w:rsid w:val="3DDE19A6"/>
    <w:rsid w:val="3E0C339D"/>
    <w:rsid w:val="3E1AA7CD"/>
    <w:rsid w:val="3E7063C2"/>
    <w:rsid w:val="409BC6F1"/>
    <w:rsid w:val="42487413"/>
    <w:rsid w:val="43AC9030"/>
    <w:rsid w:val="459075E5"/>
    <w:rsid w:val="468CE8FF"/>
    <w:rsid w:val="4886E452"/>
    <w:rsid w:val="48B7B597"/>
    <w:rsid w:val="498EF472"/>
    <w:rsid w:val="4B25E0D4"/>
    <w:rsid w:val="4B3D19EF"/>
    <w:rsid w:val="4B3F5B65"/>
    <w:rsid w:val="4C483A2D"/>
    <w:rsid w:val="4D4ECA08"/>
    <w:rsid w:val="4E1C8C03"/>
    <w:rsid w:val="4FFB44A7"/>
    <w:rsid w:val="50D48952"/>
    <w:rsid w:val="5219A95B"/>
    <w:rsid w:val="5264BE00"/>
    <w:rsid w:val="53D850A6"/>
    <w:rsid w:val="5498A7A8"/>
    <w:rsid w:val="54CD154E"/>
    <w:rsid w:val="54D4FDAB"/>
    <w:rsid w:val="57E82A17"/>
    <w:rsid w:val="59291A1A"/>
    <w:rsid w:val="5B1FCAD9"/>
    <w:rsid w:val="5BA73400"/>
    <w:rsid w:val="5BCA3A2E"/>
    <w:rsid w:val="5C1F5765"/>
    <w:rsid w:val="5CEC0980"/>
    <w:rsid w:val="5DF38733"/>
    <w:rsid w:val="604B0140"/>
    <w:rsid w:val="61F5D204"/>
    <w:rsid w:val="620804F4"/>
    <w:rsid w:val="6263A22D"/>
    <w:rsid w:val="631B7F14"/>
    <w:rsid w:val="633E797C"/>
    <w:rsid w:val="64429C43"/>
    <w:rsid w:val="65BE186E"/>
    <w:rsid w:val="66627D80"/>
    <w:rsid w:val="67105334"/>
    <w:rsid w:val="675B448B"/>
    <w:rsid w:val="67864C3C"/>
    <w:rsid w:val="6B38508A"/>
    <w:rsid w:val="6C108939"/>
    <w:rsid w:val="6DECE2A0"/>
    <w:rsid w:val="6E6FF14C"/>
    <w:rsid w:val="6F4829FB"/>
    <w:rsid w:val="6FE8C745"/>
    <w:rsid w:val="700BC1AD"/>
    <w:rsid w:val="718497A6"/>
    <w:rsid w:val="71C0BA6B"/>
    <w:rsid w:val="72A3C74F"/>
    <w:rsid w:val="7315637F"/>
    <w:rsid w:val="734593F9"/>
    <w:rsid w:val="74F85B2D"/>
    <w:rsid w:val="767B0331"/>
    <w:rsid w:val="76902F35"/>
    <w:rsid w:val="77533BE0"/>
    <w:rsid w:val="77773872"/>
    <w:rsid w:val="7777B55F"/>
    <w:rsid w:val="78C90010"/>
    <w:rsid w:val="7A8ADCA2"/>
    <w:rsid w:val="7B74E5F5"/>
    <w:rsid w:val="7D9C2367"/>
    <w:rsid w:val="7DE6F6E3"/>
    <w:rsid w:val="7E24641B"/>
    <w:rsid w:val="7E49F9E3"/>
    <w:rsid w:val="7E798045"/>
    <w:rsid w:val="7EAF4DB4"/>
    <w:rsid w:val="7EC5DB7B"/>
    <w:rsid w:val="7EE97F82"/>
    <w:rsid w:val="7F82C7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316B2"/>
  <w15:chartTrackingRefBased/>
  <w15:docId w15:val="{0E0EA1D0-A50A-4867-8553-98C300EFD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490"/>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5490"/>
    <w:pPr>
      <w:jc w:val="center"/>
    </w:pPr>
    <w:rPr>
      <w:b/>
      <w:sz w:val="32"/>
    </w:rPr>
  </w:style>
  <w:style w:type="character" w:customStyle="1" w:styleId="TitleChar">
    <w:name w:val="Title Char"/>
    <w:basedOn w:val="DefaultParagraphFont"/>
    <w:link w:val="Title"/>
    <w:rsid w:val="00AA5490"/>
    <w:rPr>
      <w:rFonts w:ascii="Times New Roman" w:eastAsia="Times New Roman" w:hAnsi="Times New Roman" w:cs="Times New Roman"/>
      <w:b/>
      <w:sz w:val="32"/>
      <w:szCs w:val="20"/>
    </w:rPr>
  </w:style>
  <w:style w:type="paragraph" w:styleId="Header">
    <w:name w:val="header"/>
    <w:basedOn w:val="Normal"/>
    <w:link w:val="HeaderChar"/>
    <w:rsid w:val="00AA5490"/>
    <w:pPr>
      <w:tabs>
        <w:tab w:val="center" w:pos="4320"/>
        <w:tab w:val="right" w:pos="8640"/>
      </w:tabs>
    </w:pPr>
  </w:style>
  <w:style w:type="character" w:customStyle="1" w:styleId="HeaderChar">
    <w:name w:val="Header Char"/>
    <w:basedOn w:val="DefaultParagraphFont"/>
    <w:link w:val="Header"/>
    <w:rsid w:val="00AA5490"/>
    <w:rPr>
      <w:rFonts w:ascii="Times New Roman" w:eastAsia="Times New Roman" w:hAnsi="Times New Roman" w:cs="Times New Roman"/>
      <w:sz w:val="24"/>
      <w:szCs w:val="20"/>
    </w:rPr>
  </w:style>
  <w:style w:type="paragraph" w:styleId="BodyText">
    <w:name w:val="Body Text"/>
    <w:basedOn w:val="Normal"/>
    <w:link w:val="BodyTextChar"/>
    <w:rsid w:val="00AA5490"/>
    <w:rPr>
      <w:rFonts w:ascii="Arial" w:hAnsi="Arial"/>
      <w:sz w:val="22"/>
    </w:rPr>
  </w:style>
  <w:style w:type="character" w:customStyle="1" w:styleId="BodyTextChar">
    <w:name w:val="Body Text Char"/>
    <w:basedOn w:val="DefaultParagraphFont"/>
    <w:link w:val="BodyText"/>
    <w:rsid w:val="00AA5490"/>
    <w:rPr>
      <w:rFonts w:ascii="Arial" w:eastAsia="Times New Roman" w:hAnsi="Arial" w:cs="Times New Roman"/>
      <w:szCs w:val="20"/>
    </w:rPr>
  </w:style>
  <w:style w:type="paragraph" w:styleId="BodyTextIndent3">
    <w:name w:val="Body Text Indent 3"/>
    <w:basedOn w:val="Normal"/>
    <w:link w:val="BodyTextIndent3Char"/>
    <w:rsid w:val="00AA5490"/>
    <w:pPr>
      <w:ind w:left="720"/>
    </w:pPr>
    <w:rPr>
      <w:rFonts w:ascii="Arial" w:hAnsi="Arial"/>
      <w:b/>
      <w:sz w:val="16"/>
    </w:rPr>
  </w:style>
  <w:style w:type="character" w:customStyle="1" w:styleId="BodyTextIndent3Char">
    <w:name w:val="Body Text Indent 3 Char"/>
    <w:basedOn w:val="DefaultParagraphFont"/>
    <w:link w:val="BodyTextIndent3"/>
    <w:rsid w:val="00AA5490"/>
    <w:rPr>
      <w:rFonts w:ascii="Arial" w:eastAsia="Times New Roman" w:hAnsi="Arial" w:cs="Times New Roman"/>
      <w:b/>
      <w:sz w:val="16"/>
      <w:szCs w:val="20"/>
    </w:rPr>
  </w:style>
  <w:style w:type="paragraph" w:styleId="Footer">
    <w:name w:val="footer"/>
    <w:basedOn w:val="Normal"/>
    <w:link w:val="FooterChar"/>
    <w:uiPriority w:val="99"/>
    <w:unhideWhenUsed/>
    <w:rsid w:val="001F7A44"/>
    <w:pPr>
      <w:tabs>
        <w:tab w:val="center" w:pos="4680"/>
        <w:tab w:val="right" w:pos="9360"/>
      </w:tabs>
    </w:pPr>
  </w:style>
  <w:style w:type="character" w:customStyle="1" w:styleId="FooterChar">
    <w:name w:val="Footer Char"/>
    <w:basedOn w:val="DefaultParagraphFont"/>
    <w:link w:val="Footer"/>
    <w:uiPriority w:val="99"/>
    <w:rsid w:val="001F7A44"/>
    <w:rPr>
      <w:rFonts w:ascii="Times New Roman" w:eastAsia="Times New Roman" w:hAnsi="Times New Roman" w:cs="Times New Roman"/>
      <w:sz w:val="24"/>
      <w:szCs w:val="20"/>
    </w:rPr>
  </w:style>
  <w:style w:type="paragraph" w:styleId="ListParagraph">
    <w:name w:val="List Paragraph"/>
    <w:basedOn w:val="Normal"/>
    <w:uiPriority w:val="34"/>
    <w:qFormat/>
    <w:rsid w:val="007B7B4C"/>
    <w:pPr>
      <w:ind w:left="720"/>
      <w:contextualSpacing/>
    </w:pPr>
  </w:style>
  <w:style w:type="character" w:styleId="Hyperlink">
    <w:name w:val="Hyperlink"/>
    <w:basedOn w:val="DefaultParagraphFont"/>
    <w:uiPriority w:val="99"/>
    <w:unhideWhenUsed/>
    <w:rsid w:val="008C2C31"/>
    <w:rPr>
      <w:color w:val="0563C1" w:themeColor="hyperlink"/>
      <w:u w:val="single"/>
    </w:rPr>
  </w:style>
  <w:style w:type="character" w:styleId="UnresolvedMention">
    <w:name w:val="Unresolved Mention"/>
    <w:basedOn w:val="DefaultParagraphFont"/>
    <w:uiPriority w:val="99"/>
    <w:semiHidden/>
    <w:unhideWhenUsed/>
    <w:rsid w:val="008C2C31"/>
    <w:rPr>
      <w:color w:val="605E5C"/>
      <w:shd w:val="clear" w:color="auto" w:fill="E1DFDD"/>
    </w:rPr>
  </w:style>
  <w:style w:type="paragraph" w:styleId="Revision">
    <w:name w:val="Revision"/>
    <w:hidden/>
    <w:uiPriority w:val="99"/>
    <w:semiHidden/>
    <w:rsid w:val="006A33D7"/>
    <w:pPr>
      <w:spacing w:after="0" w:line="240" w:lineRule="auto"/>
    </w:pPr>
    <w:rPr>
      <w:rFonts w:ascii="Times New Roman" w:eastAsia="Times New Roman" w:hAnsi="Times New Roman" w:cs="Times New Roman"/>
      <w:sz w:val="24"/>
      <w:szCs w:val="20"/>
    </w:rPr>
  </w:style>
  <w:style w:type="paragraph" w:styleId="CommentText">
    <w:name w:val="annotation text"/>
    <w:basedOn w:val="Normal"/>
    <w:link w:val="CommentTextChar"/>
    <w:uiPriority w:val="99"/>
    <w:unhideWhenUsed/>
    <w:rPr>
      <w:sz w:val="20"/>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C82E09"/>
    <w:rPr>
      <w:b/>
      <w:bCs/>
    </w:rPr>
  </w:style>
  <w:style w:type="character" w:customStyle="1" w:styleId="CommentSubjectChar">
    <w:name w:val="Comment Subject Char"/>
    <w:basedOn w:val="CommentTextChar"/>
    <w:link w:val="CommentSubject"/>
    <w:uiPriority w:val="99"/>
    <w:semiHidden/>
    <w:rsid w:val="00C82E09"/>
    <w:rPr>
      <w:rFonts w:ascii="Times New Roman" w:eastAsia="Times New Roman" w:hAnsi="Times New Roman" w:cs="Times New Roman"/>
      <w:b/>
      <w:bCs/>
      <w:sz w:val="20"/>
      <w:szCs w:val="20"/>
    </w:rPr>
  </w:style>
  <w:style w:type="character" w:styleId="IntenseEmphasis">
    <w:name w:val="Intense Emphasis"/>
    <w:basedOn w:val="DefaultParagraphFont"/>
    <w:uiPriority w:val="21"/>
    <w:qFormat/>
    <w:rsid w:val="005C6EC4"/>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7241788">
      <w:bodyDiv w:val="1"/>
      <w:marLeft w:val="0"/>
      <w:marRight w:val="0"/>
      <w:marTop w:val="0"/>
      <w:marBottom w:val="0"/>
      <w:divBdr>
        <w:top w:val="none" w:sz="0" w:space="0" w:color="auto"/>
        <w:left w:val="none" w:sz="0" w:space="0" w:color="auto"/>
        <w:bottom w:val="none" w:sz="0" w:space="0" w:color="auto"/>
        <w:right w:val="none" w:sz="0" w:space="0" w:color="auto"/>
      </w:divBdr>
    </w:div>
    <w:div w:id="1721828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9524442B767AD46BD4AE87277622D5C" ma:contentTypeVersion="4" ma:contentTypeDescription="Create a new document." ma:contentTypeScope="" ma:versionID="0b37c3e3d2216910387a68ee1cf3228c">
  <xsd:schema xmlns:xsd="http://www.w3.org/2001/XMLSchema" xmlns:xs="http://www.w3.org/2001/XMLSchema" xmlns:p="http://schemas.microsoft.com/office/2006/metadata/properties" xmlns:ns2="fb791b3d-cb3f-4b07-b050-df70041915da" xmlns:ns3="http://schemas.microsoft.com/sharepoint/v4" targetNamespace="http://schemas.microsoft.com/office/2006/metadata/properties" ma:root="true" ma:fieldsID="bbabe999a52a987cb68fa5753555d893" ns2:_="" ns3:_="">
    <xsd:import namespace="fb791b3d-cb3f-4b07-b050-df70041915da"/>
    <xsd:import namespace="http://schemas.microsoft.com/sharepoint/v4"/>
    <xsd:element name="properties">
      <xsd:complexType>
        <xsd:sequence>
          <xsd:element name="documentManagement">
            <xsd:complexType>
              <xsd:all>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791b3d-cb3f-4b07-b050-df70041915d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9"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documentManagement>
</p:properties>
</file>

<file path=customXml/itemProps1.xml><?xml version="1.0" encoding="utf-8"?>
<ds:datastoreItem xmlns:ds="http://schemas.openxmlformats.org/officeDocument/2006/customXml" ds:itemID="{B7CD5476-69FC-4258-B5C7-99FB64C458BC}">
  <ds:schemaRefs>
    <ds:schemaRef ds:uri="http://schemas.openxmlformats.org/officeDocument/2006/bibliography"/>
  </ds:schemaRefs>
</ds:datastoreItem>
</file>

<file path=customXml/itemProps2.xml><?xml version="1.0" encoding="utf-8"?>
<ds:datastoreItem xmlns:ds="http://schemas.openxmlformats.org/officeDocument/2006/customXml" ds:itemID="{EDE1EA5D-186A-4B42-88FD-31E155EAA58F}"/>
</file>

<file path=customXml/itemProps3.xml><?xml version="1.0" encoding="utf-8"?>
<ds:datastoreItem xmlns:ds="http://schemas.openxmlformats.org/officeDocument/2006/customXml" ds:itemID="{3ADC0350-A5AF-41F8-A471-AF5CC6385F04}"/>
</file>

<file path=customXml/itemProps4.xml><?xml version="1.0" encoding="utf-8"?>
<ds:datastoreItem xmlns:ds="http://schemas.openxmlformats.org/officeDocument/2006/customXml" ds:itemID="{F709318A-EF1F-49B8-A4DD-975DFF5F4C04}"/>
</file>

<file path=docProps/app.xml><?xml version="1.0" encoding="utf-8"?>
<Properties xmlns="http://schemas.openxmlformats.org/officeDocument/2006/extended-properties" xmlns:vt="http://schemas.openxmlformats.org/officeDocument/2006/docPropsVTypes">
  <Template>Normal.dotm</Template>
  <TotalTime>1</TotalTime>
  <Pages>2</Pages>
  <Words>758</Words>
  <Characters>4324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Langston, Dalton J</dc:creator>
  <cp:keywords/>
  <dc:description/>
  <cp:lastModifiedBy>Jiang, Andy</cp:lastModifiedBy>
  <cp:revision>3</cp:revision>
  <cp:lastPrinted>2023-10-05T15:37:00Z</cp:lastPrinted>
  <dcterms:created xsi:type="dcterms:W3CDTF">2024-05-08T14:06:00Z</dcterms:created>
  <dcterms:modified xsi:type="dcterms:W3CDTF">2024-05-08T14:06:00Z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0x010100A9524442B767AD46BD4AE87277622D5C</vt:lpwstr>
  </property>
  <property fmtid="{D5CDD505-2E9C-101B-9397-08002B2CF9AE}" pid="3" name="Order">
    <vt:r8>10400</vt:r8>
  </property>
</Properties>
</file>